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BC09" w14:textId="77777777" w:rsidR="00B07EB9" w:rsidRPr="00DE20C9" w:rsidRDefault="00B07EB9" w:rsidP="0044264C">
      <w:pPr>
        <w:ind w:firstLine="0"/>
      </w:pPr>
      <w:bookmarkStart w:id="0" w:name="_Hlk78901387"/>
      <w:r w:rsidRPr="00DE20C9">
        <w:rPr>
          <w:b/>
          <w:noProof/>
          <w:szCs w:val="28"/>
        </w:rPr>
        <w:drawing>
          <wp:anchor distT="0" distB="0" distL="114300" distR="114300" simplePos="0" relativeHeight="251660288" behindDoc="1" locked="0" layoutInCell="1" allowOverlap="1" wp14:anchorId="307AC3DF" wp14:editId="70B8FE54">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A4B7C" w14:textId="77777777" w:rsidR="00B07EB9" w:rsidRPr="00DF6157" w:rsidRDefault="00B07EB9" w:rsidP="0044264C">
      <w:pPr>
        <w:spacing w:line="480" w:lineRule="auto"/>
        <w:ind w:firstLine="0"/>
        <w:jc w:val="center"/>
        <w:rPr>
          <w:bCs/>
          <w:sz w:val="28"/>
          <w:szCs w:val="32"/>
        </w:rPr>
      </w:pPr>
      <w:r w:rsidRPr="00DF6157">
        <w:rPr>
          <w:bCs/>
          <w:sz w:val="28"/>
          <w:szCs w:val="32"/>
        </w:rPr>
        <w:t xml:space="preserve">ОБЩЕСТВО С ОГРАНИЧЕННОЙ  </w:t>
      </w:r>
    </w:p>
    <w:p w14:paraId="390E9FF3" w14:textId="77777777" w:rsidR="00B07EB9" w:rsidRPr="00114E8B" w:rsidRDefault="00B07EB9" w:rsidP="0044264C">
      <w:pPr>
        <w:ind w:firstLine="0"/>
        <w:jc w:val="center"/>
        <w:rPr>
          <w:bCs/>
          <w:szCs w:val="28"/>
        </w:rPr>
      </w:pPr>
      <w:r w:rsidRPr="00DF6157">
        <w:rPr>
          <w:bCs/>
          <w:sz w:val="28"/>
          <w:szCs w:val="32"/>
        </w:rPr>
        <w:t>ОТВЕТСТВЕННОСТЬЮ «ДЖИ ДИНАМИКА</w:t>
      </w:r>
      <w:r w:rsidRPr="00DF6157">
        <w:rPr>
          <w:bCs/>
          <w:szCs w:val="28"/>
        </w:rPr>
        <w:t>»</w:t>
      </w:r>
    </w:p>
    <w:p w14:paraId="011B12B2" w14:textId="77777777" w:rsidR="00B07EB9" w:rsidRPr="00114E8B" w:rsidRDefault="00B07EB9" w:rsidP="0044264C">
      <w:pPr>
        <w:ind w:firstLine="0"/>
        <w:jc w:val="center"/>
        <w:rPr>
          <w:bCs/>
          <w:szCs w:val="28"/>
        </w:rPr>
      </w:pPr>
    </w:p>
    <w:p w14:paraId="06A8F78E" w14:textId="77777777" w:rsidR="00B07EB9" w:rsidRPr="00DF6157" w:rsidRDefault="00B07EB9" w:rsidP="0044264C">
      <w:pPr>
        <w:ind w:firstLine="0"/>
        <w:jc w:val="center"/>
        <w:rPr>
          <w:b/>
          <w:color w:val="1F497D"/>
        </w:rPr>
      </w:pPr>
    </w:p>
    <w:p w14:paraId="1B2DC19B" w14:textId="77777777" w:rsidR="00B07EB9" w:rsidRPr="00DE20C9" w:rsidRDefault="00B07EB9" w:rsidP="0044264C">
      <w:pPr>
        <w:pStyle w:val="af9"/>
        <w:rPr>
          <w:sz w:val="20"/>
        </w:rPr>
      </w:pPr>
      <w:r>
        <w:rPr>
          <w:noProof/>
        </w:rPr>
        <mc:AlternateContent>
          <mc:Choice Requires="wps">
            <w:drawing>
              <wp:anchor distT="4294967292" distB="4294967292" distL="114300" distR="114300" simplePos="0" relativeHeight="251659264" behindDoc="0" locked="0" layoutInCell="0" allowOverlap="1" wp14:anchorId="0401BED3" wp14:editId="5202641E">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F893AE"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45690D11" w14:textId="77777777" w:rsidR="00B07EB9" w:rsidRPr="00DE20C9" w:rsidRDefault="00B07EB9" w:rsidP="0044264C">
      <w:pPr>
        <w:pStyle w:val="af9"/>
      </w:pPr>
    </w:p>
    <w:p w14:paraId="6A2710BD" w14:textId="77777777" w:rsidR="00B07EB9" w:rsidRPr="00DE20C9" w:rsidRDefault="00B07EB9" w:rsidP="0044264C">
      <w:pPr>
        <w:pStyle w:val="af9"/>
      </w:pPr>
      <w:r w:rsidRPr="00DE20C9">
        <w:rPr>
          <w:noProof/>
        </w:rPr>
        <w:drawing>
          <wp:inline distT="0" distB="0" distL="0" distR="0" wp14:anchorId="40C7A6F8" wp14:editId="465D4A4A">
            <wp:extent cx="1528746" cy="18568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77BA16CC" w14:textId="77777777" w:rsidR="00B07EB9" w:rsidRPr="00DE20C9" w:rsidRDefault="00B07EB9" w:rsidP="0044264C">
      <w:pPr>
        <w:pStyle w:val="af9"/>
      </w:pPr>
    </w:p>
    <w:p w14:paraId="39097EC7" w14:textId="45E5873A" w:rsidR="00B07EB9" w:rsidRPr="00871A47" w:rsidRDefault="00B512E6" w:rsidP="0044264C">
      <w:pPr>
        <w:pStyle w:val="ac"/>
        <w:widowControl w:val="0"/>
        <w:autoSpaceDE w:val="0"/>
        <w:autoSpaceDN w:val="0"/>
        <w:ind w:firstLine="0"/>
        <w:jc w:val="center"/>
        <w:rPr>
          <w:rFonts w:ascii="Times New Roman" w:hAnsi="Times New Roman"/>
        </w:rPr>
      </w:pPr>
      <w:r>
        <w:rPr>
          <w:rFonts w:ascii="Times New Roman" w:eastAsia="Arial Narrow" w:hAnsi="Times New Roman"/>
          <w:b/>
          <w:bCs/>
          <w:sz w:val="52"/>
          <w:szCs w:val="52"/>
        </w:rPr>
        <w:t xml:space="preserve">Книга 17. </w:t>
      </w:r>
      <w:r w:rsidR="00B07EB9" w:rsidRPr="00871A47">
        <w:rPr>
          <w:rFonts w:ascii="Times New Roman" w:eastAsia="Arial Narrow" w:hAnsi="Times New Roman"/>
          <w:b/>
          <w:bCs/>
          <w:sz w:val="52"/>
          <w:szCs w:val="52"/>
        </w:rPr>
        <w:t>ОБОСНОВЫВАЮЩИЕ МАТЕРИАЛЫ К СХЕМЕ ТЕПЛОСНАБЖЕНИЯ</w:t>
      </w:r>
    </w:p>
    <w:p w14:paraId="3C517D12" w14:textId="77777777" w:rsidR="00B07EB9" w:rsidRPr="00DF6157" w:rsidRDefault="00B07EB9" w:rsidP="00B512E6">
      <w:pPr>
        <w:ind w:firstLine="0"/>
        <w:contextualSpacing/>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sidRPr="00114E8B">
        <w:rPr>
          <w:sz w:val="44"/>
        </w:rPr>
        <w:t>Усть-Кут</w:t>
      </w:r>
      <w:r w:rsidRPr="00DF6157">
        <w:rPr>
          <w:sz w:val="44"/>
        </w:rPr>
        <w:t>»</w:t>
      </w:r>
    </w:p>
    <w:p w14:paraId="1D380125" w14:textId="4365646D" w:rsidR="00B07EB9" w:rsidRPr="00DF6157" w:rsidRDefault="00B07EB9" w:rsidP="00B512E6">
      <w:pPr>
        <w:ind w:firstLine="0"/>
        <w:contextualSpacing/>
        <w:jc w:val="center"/>
        <w:rPr>
          <w:spacing w:val="-5"/>
          <w:sz w:val="44"/>
        </w:rPr>
      </w:pPr>
      <w:r w:rsidRPr="00DF6157">
        <w:rPr>
          <w:spacing w:val="-5"/>
          <w:sz w:val="44"/>
        </w:rPr>
        <w:t xml:space="preserve">на </w:t>
      </w:r>
      <w:r w:rsidR="00747538" w:rsidRPr="00DF6157">
        <w:rPr>
          <w:spacing w:val="-5"/>
          <w:sz w:val="44"/>
        </w:rPr>
        <w:t>период 2021</w:t>
      </w:r>
      <w:r w:rsidRPr="00DF6157">
        <w:rPr>
          <w:spacing w:val="-5"/>
          <w:sz w:val="44"/>
        </w:rPr>
        <w:t>-2025 гг.</w:t>
      </w:r>
    </w:p>
    <w:p w14:paraId="0890A79C" w14:textId="77777777" w:rsidR="00B07EB9" w:rsidRDefault="00B07EB9" w:rsidP="00B512E6">
      <w:pPr>
        <w:ind w:firstLine="0"/>
        <w:contextualSpacing/>
        <w:jc w:val="center"/>
        <w:rPr>
          <w:spacing w:val="-5"/>
          <w:sz w:val="44"/>
        </w:rPr>
      </w:pPr>
      <w:r w:rsidRPr="00DF6157">
        <w:rPr>
          <w:spacing w:val="-5"/>
          <w:sz w:val="44"/>
        </w:rPr>
        <w:t>и на перспективу до 2028 г.</w:t>
      </w:r>
    </w:p>
    <w:bookmarkEnd w:id="0"/>
    <w:p w14:paraId="646669F7" w14:textId="77777777" w:rsidR="00B25703" w:rsidRDefault="00B25703" w:rsidP="00B512E6">
      <w:pPr>
        <w:ind w:firstLine="0"/>
        <w:contextualSpacing/>
        <w:jc w:val="center"/>
        <w:rPr>
          <w:b/>
          <w:sz w:val="32"/>
        </w:rPr>
      </w:pPr>
    </w:p>
    <w:p w14:paraId="47FC12FB" w14:textId="77777777" w:rsidR="00B25703" w:rsidRPr="00B5430D" w:rsidRDefault="00B25703" w:rsidP="00B512E6">
      <w:pPr>
        <w:ind w:firstLine="0"/>
        <w:contextualSpacing/>
        <w:jc w:val="center"/>
        <w:rPr>
          <w:rFonts w:eastAsia="Times New Roman"/>
          <w:b/>
          <w:sz w:val="36"/>
          <w:szCs w:val="20"/>
        </w:rPr>
      </w:pPr>
      <w:r w:rsidRPr="00BC4E35">
        <w:rPr>
          <w:rFonts w:eastAsia="Times New Roman"/>
          <w:b/>
          <w:sz w:val="32"/>
          <w:szCs w:val="20"/>
        </w:rPr>
        <w:t>Глава 17 Замечания и предложения к проекту схемы теплоснабжения</w:t>
      </w:r>
    </w:p>
    <w:p w14:paraId="2C70F064" w14:textId="77777777" w:rsidR="00B25703" w:rsidRPr="00D03ACA" w:rsidRDefault="00B25703" w:rsidP="00B512E6">
      <w:pPr>
        <w:ind w:firstLine="0"/>
        <w:contextualSpacing/>
        <w:rPr>
          <w:b/>
          <w:sz w:val="32"/>
        </w:rPr>
      </w:pPr>
    </w:p>
    <w:p w14:paraId="40F363B4" w14:textId="4B2BA54D" w:rsidR="00B25703" w:rsidRDefault="00B25703" w:rsidP="00B512E6">
      <w:pPr>
        <w:ind w:firstLine="0"/>
        <w:contextualSpacing/>
        <w:jc w:val="center"/>
        <w:rPr>
          <w:b/>
          <w:sz w:val="32"/>
        </w:rPr>
      </w:pPr>
      <w:r w:rsidRPr="00D03ACA">
        <w:rPr>
          <w:b/>
          <w:sz w:val="32"/>
        </w:rPr>
        <w:t>Исполнитель: ООО «</w:t>
      </w:r>
      <w:r w:rsidR="00E04E78">
        <w:rPr>
          <w:b/>
          <w:sz w:val="32"/>
        </w:rPr>
        <w:t>ДЖИ ДИНАМИКА</w:t>
      </w:r>
      <w:r w:rsidRPr="00D03ACA">
        <w:rPr>
          <w:b/>
          <w:sz w:val="32"/>
        </w:rPr>
        <w:t>»</w:t>
      </w:r>
    </w:p>
    <w:p w14:paraId="64716345" w14:textId="77777777" w:rsidR="00B07EB9" w:rsidRPr="00D03ACA" w:rsidRDefault="00B07EB9" w:rsidP="00B512E6">
      <w:pPr>
        <w:ind w:firstLine="0"/>
        <w:contextualSpacing/>
        <w:jc w:val="center"/>
        <w:rPr>
          <w:b/>
          <w:sz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62"/>
      </w:tblGrid>
      <w:tr w:rsidR="00B07EB9" w:rsidRPr="000012CB" w14:paraId="23F4EB3F" w14:textId="77777777" w:rsidTr="00EB6E72">
        <w:trPr>
          <w:trHeight w:val="1995"/>
        </w:trPr>
        <w:tc>
          <w:tcPr>
            <w:tcW w:w="4994" w:type="dxa"/>
          </w:tcPr>
          <w:p w14:paraId="15600E4A" w14:textId="77777777" w:rsidR="00B07EB9" w:rsidRPr="00DF6157" w:rsidRDefault="00B07EB9" w:rsidP="0044264C">
            <w:pPr>
              <w:ind w:firstLine="0"/>
              <w:contextualSpacing/>
              <w:jc w:val="center"/>
              <w:rPr>
                <w:b/>
                <w:bCs/>
                <w:spacing w:val="46"/>
                <w:sz w:val="20"/>
              </w:rPr>
            </w:pPr>
            <w:r w:rsidRPr="00DF6157">
              <w:rPr>
                <w:b/>
                <w:bCs/>
                <w:sz w:val="20"/>
              </w:rPr>
              <w:t>Разработчик:</w:t>
            </w:r>
          </w:p>
          <w:p w14:paraId="2110E7DB" w14:textId="77777777" w:rsidR="00B07EB9" w:rsidRPr="00DF6157" w:rsidRDefault="00B07EB9" w:rsidP="0044264C">
            <w:pPr>
              <w:pStyle w:val="af9"/>
              <w:contextualSpacing/>
              <w:rPr>
                <w:sz w:val="20"/>
              </w:rPr>
            </w:pPr>
            <w:r w:rsidRPr="00DF6157">
              <w:rPr>
                <w:sz w:val="20"/>
              </w:rPr>
              <w:t>Генеральный директор</w:t>
            </w:r>
          </w:p>
          <w:p w14:paraId="209B6E2A" w14:textId="77777777" w:rsidR="00B07EB9" w:rsidRPr="00DF6157" w:rsidRDefault="00B07EB9" w:rsidP="0044264C">
            <w:pPr>
              <w:pStyle w:val="af9"/>
              <w:contextualSpacing/>
              <w:rPr>
                <w:sz w:val="20"/>
              </w:rPr>
            </w:pPr>
            <w:r w:rsidRPr="00DF6157">
              <w:rPr>
                <w:sz w:val="20"/>
              </w:rPr>
              <w:t>ООО</w:t>
            </w:r>
            <w:r w:rsidRPr="00DF6157">
              <w:rPr>
                <w:spacing w:val="-9"/>
                <w:sz w:val="20"/>
              </w:rPr>
              <w:t xml:space="preserve"> </w:t>
            </w:r>
            <w:r w:rsidRPr="00DF6157">
              <w:rPr>
                <w:sz w:val="20"/>
              </w:rPr>
              <w:t>«Джи Динамика»</w:t>
            </w:r>
          </w:p>
          <w:p w14:paraId="05DDFE2E" w14:textId="77777777" w:rsidR="00B07EB9" w:rsidRPr="00DF6157" w:rsidRDefault="00B07EB9" w:rsidP="0044264C">
            <w:pPr>
              <w:pStyle w:val="af9"/>
              <w:contextualSpacing/>
              <w:rPr>
                <w:sz w:val="20"/>
              </w:rPr>
            </w:pPr>
          </w:p>
          <w:p w14:paraId="306CD1AD" w14:textId="77777777" w:rsidR="00B07EB9" w:rsidRPr="00DF6157" w:rsidRDefault="00B07EB9" w:rsidP="0044264C">
            <w:pPr>
              <w:pStyle w:val="af9"/>
              <w:contextualSpacing/>
              <w:rPr>
                <w:sz w:val="20"/>
              </w:rPr>
            </w:pPr>
            <w:r w:rsidRPr="00DF6157">
              <w:rPr>
                <w:sz w:val="20"/>
              </w:rPr>
              <w:t>____________________А.С. Ложкин</w:t>
            </w:r>
          </w:p>
          <w:p w14:paraId="59B49EB5" w14:textId="77777777" w:rsidR="00B07EB9" w:rsidRPr="00DF6157" w:rsidRDefault="00B07EB9" w:rsidP="0044264C">
            <w:pPr>
              <w:pStyle w:val="af9"/>
              <w:contextualSpacing/>
              <w:rPr>
                <w:sz w:val="20"/>
              </w:rPr>
            </w:pPr>
          </w:p>
          <w:p w14:paraId="01395CD3" w14:textId="77777777" w:rsidR="00B07EB9" w:rsidRPr="00DF6157" w:rsidRDefault="00B07EB9" w:rsidP="0044264C">
            <w:pPr>
              <w:pStyle w:val="af9"/>
              <w:contextualSpacing/>
              <w:rPr>
                <w:sz w:val="20"/>
              </w:rPr>
            </w:pPr>
            <w:r w:rsidRPr="00DF6157">
              <w:rPr>
                <w:sz w:val="20"/>
              </w:rPr>
              <w:t>«____» ___________ 2021 г.</w:t>
            </w:r>
          </w:p>
          <w:p w14:paraId="10AAC0AE" w14:textId="77777777" w:rsidR="00B07EB9" w:rsidRPr="00DF6157" w:rsidRDefault="00B07EB9" w:rsidP="0044264C">
            <w:pPr>
              <w:ind w:firstLine="0"/>
              <w:contextualSpacing/>
              <w:jc w:val="center"/>
              <w:rPr>
                <w:sz w:val="20"/>
                <w:highlight w:val="yellow"/>
              </w:rPr>
            </w:pPr>
          </w:p>
        </w:tc>
        <w:tc>
          <w:tcPr>
            <w:tcW w:w="4984" w:type="dxa"/>
          </w:tcPr>
          <w:p w14:paraId="01AE8545" w14:textId="77777777" w:rsidR="00B07EB9" w:rsidRPr="00DF6157" w:rsidRDefault="00B07EB9" w:rsidP="0044264C">
            <w:pPr>
              <w:ind w:firstLine="0"/>
              <w:contextualSpacing/>
              <w:jc w:val="center"/>
              <w:rPr>
                <w:b/>
                <w:bCs/>
                <w:spacing w:val="45"/>
                <w:sz w:val="20"/>
              </w:rPr>
            </w:pPr>
            <w:r w:rsidRPr="00DF6157">
              <w:rPr>
                <w:b/>
                <w:bCs/>
                <w:sz w:val="20"/>
              </w:rPr>
              <w:t>Заказчик:</w:t>
            </w:r>
          </w:p>
          <w:p w14:paraId="1F3B4D92" w14:textId="77777777" w:rsidR="00B07EB9" w:rsidRPr="00DF6157" w:rsidRDefault="00B07EB9" w:rsidP="0044264C">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411B9D4A" w14:textId="77777777" w:rsidR="00B07EB9" w:rsidRPr="00DF6157" w:rsidRDefault="00B07EB9" w:rsidP="0044264C">
            <w:pPr>
              <w:ind w:firstLine="0"/>
              <w:contextualSpacing/>
              <w:jc w:val="center"/>
              <w:rPr>
                <w:sz w:val="20"/>
              </w:rPr>
            </w:pPr>
            <w:r w:rsidRPr="00DF6157">
              <w:rPr>
                <w:sz w:val="20"/>
              </w:rPr>
              <w:t>УКМО (ГП)</w:t>
            </w:r>
          </w:p>
          <w:p w14:paraId="5B6DFE67" w14:textId="77777777" w:rsidR="00B07EB9" w:rsidRPr="00DF6157" w:rsidRDefault="00B07EB9" w:rsidP="0044264C">
            <w:pPr>
              <w:ind w:firstLine="0"/>
              <w:contextualSpacing/>
              <w:jc w:val="center"/>
              <w:rPr>
                <w:sz w:val="20"/>
              </w:rPr>
            </w:pPr>
          </w:p>
          <w:p w14:paraId="25C5A7C3" w14:textId="2C6BC27D" w:rsidR="00B07EB9" w:rsidRPr="00DF6157" w:rsidRDefault="00B07EB9" w:rsidP="0044264C">
            <w:pPr>
              <w:ind w:firstLine="0"/>
              <w:contextualSpacing/>
              <w:jc w:val="center"/>
              <w:rPr>
                <w:sz w:val="20"/>
              </w:rPr>
            </w:pPr>
            <w:r w:rsidRPr="00DF6157">
              <w:rPr>
                <w:sz w:val="20"/>
              </w:rPr>
              <w:t>_____________________</w:t>
            </w:r>
            <w:r w:rsidR="00747538" w:rsidRPr="00DF6157">
              <w:rPr>
                <w:sz w:val="20"/>
              </w:rPr>
              <w:t>_ А.В.</w:t>
            </w:r>
            <w:r w:rsidRPr="00DF6157">
              <w:rPr>
                <w:sz w:val="20"/>
              </w:rPr>
              <w:t xml:space="preserve"> Жданов</w:t>
            </w:r>
          </w:p>
          <w:p w14:paraId="2AC19E5C" w14:textId="77777777" w:rsidR="00B07EB9" w:rsidRPr="00DF6157" w:rsidRDefault="00B07EB9" w:rsidP="0044264C">
            <w:pPr>
              <w:pStyle w:val="af9"/>
              <w:contextualSpacing/>
              <w:rPr>
                <w:sz w:val="20"/>
              </w:rPr>
            </w:pPr>
          </w:p>
          <w:p w14:paraId="60E503F0" w14:textId="77777777" w:rsidR="00B07EB9" w:rsidRPr="00DF6157" w:rsidRDefault="00B07EB9" w:rsidP="0044264C">
            <w:pPr>
              <w:pStyle w:val="af9"/>
              <w:contextualSpacing/>
              <w:rPr>
                <w:sz w:val="20"/>
              </w:rPr>
            </w:pPr>
            <w:r w:rsidRPr="00DF6157">
              <w:rPr>
                <w:sz w:val="20"/>
              </w:rPr>
              <w:t>«____» ___________ 2021 г.</w:t>
            </w:r>
          </w:p>
          <w:p w14:paraId="4CD50A32" w14:textId="77777777" w:rsidR="00B07EB9" w:rsidRPr="00DF6157" w:rsidRDefault="00B07EB9" w:rsidP="0044264C">
            <w:pPr>
              <w:ind w:firstLine="0"/>
              <w:contextualSpacing/>
              <w:jc w:val="center"/>
              <w:rPr>
                <w:sz w:val="20"/>
                <w:highlight w:val="yellow"/>
              </w:rPr>
            </w:pPr>
          </w:p>
        </w:tc>
      </w:tr>
    </w:tbl>
    <w:p w14:paraId="46066139" w14:textId="14DF0ECD" w:rsidR="00B25703" w:rsidRPr="00B07EB9" w:rsidRDefault="00B25703" w:rsidP="0044264C">
      <w:pPr>
        <w:ind w:firstLine="0"/>
        <w:jc w:val="center"/>
        <w:rPr>
          <w:rFonts w:eastAsia="Times New Roman"/>
          <w:bCs/>
          <w:szCs w:val="24"/>
        </w:rPr>
      </w:pPr>
      <w:r w:rsidRPr="00B07EB9">
        <w:rPr>
          <w:rFonts w:eastAsia="Times New Roman"/>
          <w:bCs/>
          <w:szCs w:val="24"/>
        </w:rPr>
        <w:t xml:space="preserve">г. </w:t>
      </w:r>
      <w:r w:rsidR="00E04E78" w:rsidRPr="00B07EB9">
        <w:rPr>
          <w:rFonts w:eastAsia="Times New Roman"/>
          <w:bCs/>
          <w:szCs w:val="24"/>
        </w:rPr>
        <w:t>Санкт-Петербург</w:t>
      </w:r>
      <w:r w:rsidRPr="00B07EB9">
        <w:rPr>
          <w:rFonts w:eastAsia="Times New Roman"/>
          <w:bCs/>
          <w:szCs w:val="24"/>
        </w:rPr>
        <w:t>, 202</w:t>
      </w:r>
      <w:r w:rsidR="00E04E78" w:rsidRPr="00B07EB9">
        <w:rPr>
          <w:rFonts w:eastAsia="Times New Roman"/>
          <w:bCs/>
          <w:szCs w:val="24"/>
        </w:rPr>
        <w:t>1</w:t>
      </w:r>
      <w:r w:rsidRPr="00B07EB9">
        <w:rPr>
          <w:rFonts w:eastAsia="Times New Roman"/>
          <w:bCs/>
          <w:szCs w:val="24"/>
        </w:rPr>
        <w:t xml:space="preserve"> г.</w:t>
      </w:r>
    </w:p>
    <w:p w14:paraId="7DCCA67D" w14:textId="77777777" w:rsidR="00BC4E35" w:rsidRPr="00B5430D" w:rsidRDefault="00BC4E35" w:rsidP="00BC4E35">
      <w:pPr>
        <w:pStyle w:val="10"/>
        <w:numPr>
          <w:ilvl w:val="0"/>
          <w:numId w:val="0"/>
        </w:numPr>
      </w:pPr>
      <w:bookmarkStart w:id="1" w:name="_Toc78990752"/>
      <w:r w:rsidRPr="00B5430D">
        <w:lastRenderedPageBreak/>
        <w:t>Оглавление</w:t>
      </w:r>
      <w:bookmarkEnd w:id="1"/>
    </w:p>
    <w:p w14:paraId="0CE8C221" w14:textId="6DCEE6FF" w:rsidR="004473D0" w:rsidRPr="00B0352A" w:rsidRDefault="00BC4E35">
      <w:pPr>
        <w:pStyle w:val="12"/>
        <w:rPr>
          <w:rFonts w:asciiTheme="minorHAnsi" w:eastAsiaTheme="minorEastAsia" w:hAnsiTheme="minorHAnsi" w:cstheme="minorBidi"/>
          <w:b w:val="0"/>
          <w:bCs/>
          <w:sz w:val="22"/>
          <w:szCs w:val="22"/>
          <w:lang w:eastAsia="ru-RU"/>
        </w:rPr>
      </w:pPr>
      <w:r w:rsidRPr="00B0352A">
        <w:rPr>
          <w:b w:val="0"/>
          <w:bCs/>
          <w:szCs w:val="24"/>
        </w:rPr>
        <w:fldChar w:fldCharType="begin"/>
      </w:r>
      <w:r w:rsidRPr="00B0352A">
        <w:rPr>
          <w:b w:val="0"/>
          <w:bCs/>
          <w:szCs w:val="24"/>
        </w:rPr>
        <w:instrText xml:space="preserve"> TOC \o "1-3" \h \z \u </w:instrText>
      </w:r>
      <w:r w:rsidRPr="00B0352A">
        <w:rPr>
          <w:b w:val="0"/>
          <w:bCs/>
          <w:szCs w:val="24"/>
        </w:rPr>
        <w:fldChar w:fldCharType="separate"/>
      </w:r>
      <w:hyperlink w:anchor="_Toc78990752" w:history="1">
        <w:r w:rsidR="004473D0" w:rsidRPr="00B0352A">
          <w:rPr>
            <w:rStyle w:val="a6"/>
            <w:b w:val="0"/>
            <w:bCs/>
          </w:rPr>
          <w:t>Оглавление</w:t>
        </w:r>
        <w:r w:rsidR="004473D0" w:rsidRPr="00B0352A">
          <w:rPr>
            <w:b w:val="0"/>
            <w:bCs/>
            <w:webHidden/>
          </w:rPr>
          <w:tab/>
        </w:r>
        <w:r w:rsidR="004473D0" w:rsidRPr="00B0352A">
          <w:rPr>
            <w:b w:val="0"/>
            <w:bCs/>
            <w:webHidden/>
          </w:rPr>
          <w:fldChar w:fldCharType="begin"/>
        </w:r>
        <w:r w:rsidR="004473D0" w:rsidRPr="00B0352A">
          <w:rPr>
            <w:b w:val="0"/>
            <w:bCs/>
            <w:webHidden/>
          </w:rPr>
          <w:instrText xml:space="preserve"> PAGEREF _Toc78990752 \h </w:instrText>
        </w:r>
        <w:r w:rsidR="004473D0" w:rsidRPr="00B0352A">
          <w:rPr>
            <w:b w:val="0"/>
            <w:bCs/>
            <w:webHidden/>
          </w:rPr>
        </w:r>
        <w:r w:rsidR="004473D0" w:rsidRPr="00B0352A">
          <w:rPr>
            <w:b w:val="0"/>
            <w:bCs/>
            <w:webHidden/>
          </w:rPr>
          <w:fldChar w:fldCharType="separate"/>
        </w:r>
        <w:r w:rsidR="006E4729">
          <w:rPr>
            <w:b w:val="0"/>
            <w:bCs/>
            <w:webHidden/>
          </w:rPr>
          <w:t>2</w:t>
        </w:r>
        <w:r w:rsidR="004473D0" w:rsidRPr="00B0352A">
          <w:rPr>
            <w:b w:val="0"/>
            <w:bCs/>
            <w:webHidden/>
          </w:rPr>
          <w:fldChar w:fldCharType="end"/>
        </w:r>
      </w:hyperlink>
    </w:p>
    <w:p w14:paraId="586C2828" w14:textId="10575133" w:rsidR="004473D0" w:rsidRPr="006E4729" w:rsidRDefault="00063502">
      <w:pPr>
        <w:pStyle w:val="12"/>
        <w:rPr>
          <w:rFonts w:asciiTheme="minorHAnsi" w:eastAsiaTheme="minorEastAsia" w:hAnsiTheme="minorHAnsi" w:cstheme="minorBidi"/>
          <w:b w:val="0"/>
          <w:bCs/>
          <w:sz w:val="22"/>
          <w:szCs w:val="22"/>
          <w:lang w:eastAsia="ru-RU"/>
        </w:rPr>
      </w:pPr>
      <w:hyperlink w:anchor="_Toc78990753" w:history="1">
        <w:r w:rsidR="004473D0" w:rsidRPr="006E4729">
          <w:rPr>
            <w:rStyle w:val="a6"/>
            <w:b w:val="0"/>
            <w:bCs/>
          </w:rPr>
          <w:t>Раздел 1</w:t>
        </w:r>
        <w:r w:rsidR="004473D0" w:rsidRPr="006E4729">
          <w:rPr>
            <w:rFonts w:asciiTheme="minorHAnsi" w:eastAsiaTheme="minorEastAsia" w:hAnsiTheme="minorHAnsi" w:cstheme="minorBidi"/>
            <w:b w:val="0"/>
            <w:bCs/>
            <w:sz w:val="22"/>
            <w:szCs w:val="22"/>
            <w:lang w:eastAsia="ru-RU"/>
          </w:rPr>
          <w:tab/>
        </w:r>
        <w:r w:rsidR="004473D0" w:rsidRPr="006E4729">
          <w:rPr>
            <w:rStyle w:val="a6"/>
            <w:b w:val="0"/>
            <w:bCs/>
          </w:rPr>
          <w:t>Перечень всех замечаний и предложений, поступивших при разработке, утверждении и актуализации схемы теплоснабжения</w:t>
        </w:r>
        <w:r w:rsidR="004473D0" w:rsidRPr="006E4729">
          <w:rPr>
            <w:b w:val="0"/>
            <w:bCs/>
            <w:webHidden/>
          </w:rPr>
          <w:tab/>
        </w:r>
        <w:r w:rsidR="004473D0" w:rsidRPr="006E4729">
          <w:rPr>
            <w:b w:val="0"/>
            <w:bCs/>
            <w:webHidden/>
          </w:rPr>
          <w:fldChar w:fldCharType="begin"/>
        </w:r>
        <w:r w:rsidR="004473D0" w:rsidRPr="006E4729">
          <w:rPr>
            <w:b w:val="0"/>
            <w:bCs/>
            <w:webHidden/>
          </w:rPr>
          <w:instrText xml:space="preserve"> PAGEREF _Toc78990753 \h </w:instrText>
        </w:r>
        <w:r w:rsidR="004473D0" w:rsidRPr="006E4729">
          <w:rPr>
            <w:b w:val="0"/>
            <w:bCs/>
            <w:webHidden/>
          </w:rPr>
        </w:r>
        <w:r w:rsidR="004473D0" w:rsidRPr="006E4729">
          <w:rPr>
            <w:b w:val="0"/>
            <w:bCs/>
            <w:webHidden/>
          </w:rPr>
          <w:fldChar w:fldCharType="separate"/>
        </w:r>
        <w:r w:rsidR="006E4729">
          <w:rPr>
            <w:b w:val="0"/>
            <w:bCs/>
            <w:webHidden/>
          </w:rPr>
          <w:t>3</w:t>
        </w:r>
        <w:r w:rsidR="004473D0" w:rsidRPr="006E4729">
          <w:rPr>
            <w:b w:val="0"/>
            <w:bCs/>
            <w:webHidden/>
          </w:rPr>
          <w:fldChar w:fldCharType="end"/>
        </w:r>
      </w:hyperlink>
    </w:p>
    <w:p w14:paraId="484D5AE6" w14:textId="56121133" w:rsidR="004473D0" w:rsidRPr="006E4729" w:rsidRDefault="00063502">
      <w:pPr>
        <w:pStyle w:val="12"/>
        <w:rPr>
          <w:rFonts w:asciiTheme="minorHAnsi" w:eastAsiaTheme="minorEastAsia" w:hAnsiTheme="minorHAnsi" w:cstheme="minorBidi"/>
          <w:b w:val="0"/>
          <w:bCs/>
          <w:sz w:val="22"/>
          <w:szCs w:val="22"/>
          <w:lang w:eastAsia="ru-RU"/>
        </w:rPr>
      </w:pPr>
      <w:hyperlink w:anchor="_Toc78990754" w:history="1">
        <w:r w:rsidR="004473D0" w:rsidRPr="006E4729">
          <w:rPr>
            <w:rStyle w:val="a6"/>
            <w:b w:val="0"/>
            <w:bCs/>
          </w:rPr>
          <w:t>Раздел 2</w:t>
        </w:r>
        <w:r w:rsidR="004473D0" w:rsidRPr="006E4729">
          <w:rPr>
            <w:rFonts w:asciiTheme="minorHAnsi" w:eastAsiaTheme="minorEastAsia" w:hAnsiTheme="minorHAnsi" w:cstheme="minorBidi"/>
            <w:b w:val="0"/>
            <w:bCs/>
            <w:sz w:val="22"/>
            <w:szCs w:val="22"/>
            <w:lang w:eastAsia="ru-RU"/>
          </w:rPr>
          <w:tab/>
        </w:r>
        <w:r w:rsidR="004473D0" w:rsidRPr="006E4729">
          <w:rPr>
            <w:rStyle w:val="a6"/>
            <w:b w:val="0"/>
            <w:bCs/>
          </w:rPr>
          <w:t>Ответы разработчиков проекта схемы теплоснабжения на замечания и предложения</w:t>
        </w:r>
        <w:r w:rsidR="004473D0" w:rsidRPr="006E4729">
          <w:rPr>
            <w:b w:val="0"/>
            <w:bCs/>
            <w:webHidden/>
          </w:rPr>
          <w:tab/>
        </w:r>
        <w:r w:rsidR="004473D0" w:rsidRPr="006E4729">
          <w:rPr>
            <w:b w:val="0"/>
            <w:bCs/>
            <w:webHidden/>
          </w:rPr>
          <w:fldChar w:fldCharType="begin"/>
        </w:r>
        <w:r w:rsidR="004473D0" w:rsidRPr="006E4729">
          <w:rPr>
            <w:b w:val="0"/>
            <w:bCs/>
            <w:webHidden/>
          </w:rPr>
          <w:instrText xml:space="preserve"> PAGEREF _Toc78990754 \h </w:instrText>
        </w:r>
        <w:r w:rsidR="004473D0" w:rsidRPr="006E4729">
          <w:rPr>
            <w:b w:val="0"/>
            <w:bCs/>
            <w:webHidden/>
          </w:rPr>
        </w:r>
        <w:r w:rsidR="004473D0" w:rsidRPr="006E4729">
          <w:rPr>
            <w:b w:val="0"/>
            <w:bCs/>
            <w:webHidden/>
          </w:rPr>
          <w:fldChar w:fldCharType="separate"/>
        </w:r>
        <w:r w:rsidR="006E4729">
          <w:rPr>
            <w:b w:val="0"/>
            <w:bCs/>
            <w:webHidden/>
          </w:rPr>
          <w:t>28</w:t>
        </w:r>
        <w:r w:rsidR="004473D0" w:rsidRPr="006E4729">
          <w:rPr>
            <w:b w:val="0"/>
            <w:bCs/>
            <w:webHidden/>
          </w:rPr>
          <w:fldChar w:fldCharType="end"/>
        </w:r>
      </w:hyperlink>
    </w:p>
    <w:p w14:paraId="5AA5179F" w14:textId="20B96093" w:rsidR="004473D0" w:rsidRPr="00B0352A" w:rsidRDefault="00063502">
      <w:pPr>
        <w:pStyle w:val="12"/>
        <w:rPr>
          <w:rFonts w:asciiTheme="minorHAnsi" w:eastAsiaTheme="minorEastAsia" w:hAnsiTheme="minorHAnsi" w:cstheme="minorBidi"/>
          <w:b w:val="0"/>
          <w:bCs/>
          <w:sz w:val="22"/>
          <w:szCs w:val="22"/>
          <w:lang w:eastAsia="ru-RU"/>
        </w:rPr>
      </w:pPr>
      <w:hyperlink w:anchor="_Toc78990755" w:history="1">
        <w:r w:rsidR="004473D0" w:rsidRPr="006E4729">
          <w:rPr>
            <w:rStyle w:val="a6"/>
            <w:b w:val="0"/>
            <w:bCs/>
          </w:rPr>
          <w:t>Раздел 3</w:t>
        </w:r>
        <w:r w:rsidR="004473D0" w:rsidRPr="006E4729">
          <w:rPr>
            <w:rFonts w:asciiTheme="minorHAnsi" w:eastAsiaTheme="minorEastAsia" w:hAnsiTheme="minorHAnsi" w:cstheme="minorBidi"/>
            <w:b w:val="0"/>
            <w:bCs/>
            <w:sz w:val="22"/>
            <w:szCs w:val="22"/>
            <w:lang w:eastAsia="ru-RU"/>
          </w:rPr>
          <w:tab/>
        </w:r>
        <w:r w:rsidR="004473D0" w:rsidRPr="006E4729">
          <w:rPr>
            <w:rStyle w:val="a6"/>
            <w:b w:val="0"/>
            <w:bCs/>
          </w:rPr>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4473D0" w:rsidRPr="006E4729">
          <w:rPr>
            <w:b w:val="0"/>
            <w:bCs/>
            <w:webHidden/>
          </w:rPr>
          <w:tab/>
        </w:r>
        <w:r w:rsidR="004473D0" w:rsidRPr="006E4729">
          <w:rPr>
            <w:b w:val="0"/>
            <w:bCs/>
            <w:webHidden/>
          </w:rPr>
          <w:fldChar w:fldCharType="begin"/>
        </w:r>
        <w:r w:rsidR="004473D0" w:rsidRPr="006E4729">
          <w:rPr>
            <w:b w:val="0"/>
            <w:bCs/>
            <w:webHidden/>
          </w:rPr>
          <w:instrText xml:space="preserve"> PAGEREF _Toc78990755 \h </w:instrText>
        </w:r>
        <w:r w:rsidR="004473D0" w:rsidRPr="006E4729">
          <w:rPr>
            <w:b w:val="0"/>
            <w:bCs/>
            <w:webHidden/>
          </w:rPr>
        </w:r>
        <w:r w:rsidR="004473D0" w:rsidRPr="006E4729">
          <w:rPr>
            <w:b w:val="0"/>
            <w:bCs/>
            <w:webHidden/>
          </w:rPr>
          <w:fldChar w:fldCharType="separate"/>
        </w:r>
        <w:r w:rsidR="006E4729">
          <w:rPr>
            <w:b w:val="0"/>
            <w:bCs/>
            <w:webHidden/>
          </w:rPr>
          <w:t>28</w:t>
        </w:r>
        <w:r w:rsidR="004473D0" w:rsidRPr="006E4729">
          <w:rPr>
            <w:b w:val="0"/>
            <w:bCs/>
            <w:webHidden/>
          </w:rPr>
          <w:fldChar w:fldCharType="end"/>
        </w:r>
      </w:hyperlink>
    </w:p>
    <w:p w14:paraId="3588754C" w14:textId="0A882873" w:rsidR="00BC4E35" w:rsidRPr="003906A0" w:rsidRDefault="00BC4E35" w:rsidP="00BC4E35">
      <w:pPr>
        <w:rPr>
          <w:szCs w:val="24"/>
        </w:rPr>
      </w:pPr>
      <w:r w:rsidRPr="00B0352A">
        <w:rPr>
          <w:bCs/>
          <w:szCs w:val="24"/>
        </w:rPr>
        <w:fldChar w:fldCharType="end"/>
      </w:r>
    </w:p>
    <w:p w14:paraId="4F08A44C" w14:textId="77777777" w:rsidR="00BC4E35" w:rsidRPr="003906A0" w:rsidRDefault="00BC4E35" w:rsidP="003906A0">
      <w:pPr>
        <w:ind w:right="-284"/>
        <w:rPr>
          <w:szCs w:val="24"/>
        </w:rPr>
      </w:pPr>
    </w:p>
    <w:p w14:paraId="1E123C25" w14:textId="3C9A1303" w:rsidR="00747538" w:rsidRPr="00747538" w:rsidRDefault="00747538" w:rsidP="00747538"/>
    <w:p w14:paraId="7DD81D13" w14:textId="66E04A93" w:rsidR="00747538" w:rsidRPr="00747538" w:rsidRDefault="00747538" w:rsidP="00747538"/>
    <w:p w14:paraId="4599E02A" w14:textId="3B398147" w:rsidR="00747538" w:rsidRPr="00747538" w:rsidRDefault="00747538" w:rsidP="00747538"/>
    <w:p w14:paraId="2821485A" w14:textId="1FE16A15" w:rsidR="00747538" w:rsidRPr="00747538" w:rsidRDefault="00747538" w:rsidP="00747538"/>
    <w:p w14:paraId="25AF62C0" w14:textId="546C1F4A" w:rsidR="00747538" w:rsidRPr="00747538" w:rsidRDefault="00747538" w:rsidP="00747538"/>
    <w:p w14:paraId="52F934EB" w14:textId="3D700FCF" w:rsidR="00747538" w:rsidRPr="00747538" w:rsidRDefault="00747538" w:rsidP="00747538"/>
    <w:p w14:paraId="0F1B5C62" w14:textId="27B3C976" w:rsidR="00747538" w:rsidRPr="00747538" w:rsidRDefault="00747538" w:rsidP="00747538"/>
    <w:p w14:paraId="37446DA3" w14:textId="572EE1C7" w:rsidR="00747538" w:rsidRPr="00747538" w:rsidRDefault="00747538" w:rsidP="00747538"/>
    <w:p w14:paraId="3C9867C9" w14:textId="3DD2515A" w:rsidR="00747538" w:rsidRPr="00747538" w:rsidRDefault="00747538" w:rsidP="00747538"/>
    <w:p w14:paraId="143D4757" w14:textId="60C3AE63" w:rsidR="00747538" w:rsidRPr="00747538" w:rsidRDefault="00747538" w:rsidP="00747538">
      <w:pPr>
        <w:sectPr w:rsidR="00747538" w:rsidRPr="00747538" w:rsidSect="000769A6">
          <w:footerReference w:type="default" r:id="rId10"/>
          <w:headerReference w:type="first" r:id="rId11"/>
          <w:footerReference w:type="first" r:id="rId1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bookmarkStart w:id="2" w:name="_Toc78990753"/>
    </w:p>
    <w:p w14:paraId="58916B8C" w14:textId="006A975C" w:rsidR="0056580F" w:rsidRDefault="0056580F" w:rsidP="00437760">
      <w:pPr>
        <w:pStyle w:val="10"/>
      </w:pPr>
      <w:r>
        <w:lastRenderedPageBreak/>
        <w:t>Перечень всех замечаний и предложений, поступивших при разработке, утверждении и актуализации схемы теплоснабжения</w:t>
      </w:r>
      <w:bookmarkEnd w:id="2"/>
    </w:p>
    <w:p w14:paraId="58BE76FE" w14:textId="2FF02317" w:rsidR="0044264C" w:rsidRDefault="0044264C" w:rsidP="00437760">
      <w:pPr>
        <w:pStyle w:val="af9"/>
        <w:ind w:firstLine="708"/>
        <w:jc w:val="both"/>
        <w:rPr>
          <w:sz w:val="24"/>
          <w:szCs w:val="24"/>
        </w:rPr>
      </w:pPr>
      <w:r w:rsidRPr="0044264C">
        <w:rPr>
          <w:sz w:val="24"/>
          <w:szCs w:val="24"/>
        </w:rPr>
        <w:t>На</w:t>
      </w:r>
      <w:r w:rsidRPr="0044264C">
        <w:rPr>
          <w:spacing w:val="1"/>
          <w:sz w:val="24"/>
          <w:szCs w:val="24"/>
        </w:rPr>
        <w:t xml:space="preserve"> </w:t>
      </w:r>
      <w:r w:rsidRPr="0044264C">
        <w:rPr>
          <w:sz w:val="24"/>
          <w:szCs w:val="24"/>
        </w:rPr>
        <w:t>начальном</w:t>
      </w:r>
      <w:r w:rsidRPr="0044264C">
        <w:rPr>
          <w:spacing w:val="1"/>
          <w:sz w:val="24"/>
          <w:szCs w:val="24"/>
        </w:rPr>
        <w:t xml:space="preserve"> </w:t>
      </w:r>
      <w:r w:rsidRPr="0044264C">
        <w:rPr>
          <w:sz w:val="24"/>
          <w:szCs w:val="24"/>
        </w:rPr>
        <w:t>этапе</w:t>
      </w:r>
      <w:r w:rsidRPr="0044264C">
        <w:rPr>
          <w:spacing w:val="1"/>
          <w:sz w:val="24"/>
          <w:szCs w:val="24"/>
        </w:rPr>
        <w:t xml:space="preserve"> </w:t>
      </w:r>
      <w:r w:rsidRPr="0044264C">
        <w:rPr>
          <w:sz w:val="24"/>
          <w:szCs w:val="24"/>
        </w:rPr>
        <w:t>актуализации</w:t>
      </w:r>
      <w:r w:rsidRPr="0044264C">
        <w:rPr>
          <w:spacing w:val="1"/>
          <w:sz w:val="24"/>
          <w:szCs w:val="24"/>
        </w:rPr>
        <w:t xml:space="preserve"> </w:t>
      </w:r>
      <w:r w:rsidRPr="0044264C">
        <w:rPr>
          <w:sz w:val="24"/>
          <w:szCs w:val="24"/>
        </w:rPr>
        <w:t>схемы</w:t>
      </w:r>
      <w:r w:rsidRPr="0044264C">
        <w:rPr>
          <w:spacing w:val="1"/>
          <w:sz w:val="24"/>
          <w:szCs w:val="24"/>
        </w:rPr>
        <w:t xml:space="preserve"> </w:t>
      </w:r>
      <w:r w:rsidRPr="0044264C">
        <w:rPr>
          <w:sz w:val="24"/>
          <w:szCs w:val="24"/>
        </w:rPr>
        <w:t>теплоснабжения</w:t>
      </w:r>
      <w:r w:rsidRPr="0044264C">
        <w:rPr>
          <w:spacing w:val="1"/>
          <w:sz w:val="24"/>
          <w:szCs w:val="24"/>
        </w:rPr>
        <w:t xml:space="preserve"> </w:t>
      </w:r>
      <w:r w:rsidRPr="0044264C">
        <w:rPr>
          <w:sz w:val="24"/>
          <w:szCs w:val="24"/>
        </w:rPr>
        <w:t>МО</w:t>
      </w:r>
      <w:r w:rsidRPr="0044264C">
        <w:rPr>
          <w:spacing w:val="1"/>
          <w:sz w:val="24"/>
          <w:szCs w:val="24"/>
        </w:rPr>
        <w:t xml:space="preserve"> </w:t>
      </w:r>
      <w:r w:rsidRPr="0044264C">
        <w:rPr>
          <w:sz w:val="24"/>
          <w:szCs w:val="24"/>
        </w:rPr>
        <w:t>«город</w:t>
      </w:r>
      <w:r w:rsidRPr="0044264C">
        <w:rPr>
          <w:spacing w:val="1"/>
          <w:sz w:val="24"/>
          <w:szCs w:val="24"/>
        </w:rPr>
        <w:t xml:space="preserve"> </w:t>
      </w:r>
      <w:r w:rsidRPr="0044264C">
        <w:rPr>
          <w:sz w:val="24"/>
          <w:szCs w:val="24"/>
        </w:rPr>
        <w:t>Усть-Кут»</w:t>
      </w:r>
      <w:r w:rsidRPr="0044264C">
        <w:rPr>
          <w:spacing w:val="-61"/>
          <w:sz w:val="24"/>
          <w:szCs w:val="24"/>
        </w:rPr>
        <w:t xml:space="preserve"> </w:t>
      </w:r>
      <w:r w:rsidRPr="0044264C">
        <w:rPr>
          <w:sz w:val="24"/>
          <w:szCs w:val="24"/>
        </w:rPr>
        <w:t>замечани</w:t>
      </w:r>
      <w:r w:rsidR="00437760">
        <w:rPr>
          <w:sz w:val="24"/>
          <w:szCs w:val="24"/>
        </w:rPr>
        <w:t>я</w:t>
      </w:r>
      <w:r w:rsidRPr="0044264C">
        <w:rPr>
          <w:sz w:val="24"/>
          <w:szCs w:val="24"/>
        </w:rPr>
        <w:t xml:space="preserve"> и предложени</w:t>
      </w:r>
      <w:r w:rsidR="00437760">
        <w:rPr>
          <w:sz w:val="24"/>
          <w:szCs w:val="24"/>
        </w:rPr>
        <w:t>я</w:t>
      </w:r>
      <w:r w:rsidRPr="0044264C">
        <w:rPr>
          <w:sz w:val="24"/>
          <w:szCs w:val="24"/>
        </w:rPr>
        <w:t>, поступивши</w:t>
      </w:r>
      <w:r w:rsidR="00437760">
        <w:rPr>
          <w:sz w:val="24"/>
          <w:szCs w:val="24"/>
        </w:rPr>
        <w:t>е</w:t>
      </w:r>
      <w:r w:rsidRPr="0044264C">
        <w:rPr>
          <w:sz w:val="24"/>
          <w:szCs w:val="24"/>
        </w:rPr>
        <w:t xml:space="preserve"> на момент актуализации и утверждения схемы</w:t>
      </w:r>
      <w:r w:rsidRPr="0044264C">
        <w:rPr>
          <w:spacing w:val="1"/>
          <w:sz w:val="24"/>
          <w:szCs w:val="24"/>
        </w:rPr>
        <w:t xml:space="preserve"> </w:t>
      </w:r>
      <w:r w:rsidRPr="0044264C">
        <w:rPr>
          <w:sz w:val="24"/>
          <w:szCs w:val="24"/>
        </w:rPr>
        <w:t>теплоснабжения,</w:t>
      </w:r>
      <w:r w:rsidRPr="0044264C">
        <w:rPr>
          <w:spacing w:val="6"/>
          <w:sz w:val="24"/>
          <w:szCs w:val="24"/>
        </w:rPr>
        <w:t xml:space="preserve"> </w:t>
      </w:r>
      <w:r w:rsidR="00437760">
        <w:rPr>
          <w:spacing w:val="6"/>
          <w:sz w:val="24"/>
          <w:szCs w:val="24"/>
        </w:rPr>
        <w:t>сведены в таблицу 17.1</w:t>
      </w:r>
      <w:r w:rsidRPr="0044264C">
        <w:rPr>
          <w:sz w:val="24"/>
          <w:szCs w:val="24"/>
        </w:rPr>
        <w:t>.</w:t>
      </w:r>
    </w:p>
    <w:p w14:paraId="2A7EF7BB" w14:textId="25D01A4B" w:rsidR="00437760" w:rsidRDefault="00437760" w:rsidP="00437760">
      <w:pPr>
        <w:pStyle w:val="af9"/>
        <w:ind w:firstLine="708"/>
        <w:jc w:val="both"/>
        <w:rPr>
          <w:sz w:val="24"/>
          <w:szCs w:val="24"/>
        </w:rPr>
      </w:pPr>
      <w:r w:rsidRPr="00437760">
        <w:rPr>
          <w:b/>
          <w:bCs/>
          <w:sz w:val="24"/>
          <w:szCs w:val="24"/>
        </w:rPr>
        <w:t>Таблица 17.1</w:t>
      </w:r>
      <w:r w:rsidRPr="00437760">
        <w:t xml:space="preserve"> </w:t>
      </w:r>
      <w:r w:rsidRPr="00437760">
        <w:rPr>
          <w:sz w:val="24"/>
          <w:szCs w:val="24"/>
        </w:rPr>
        <w:t>Перечень всех замечаний и предложений, поступивших при разработке, утверждении и актуализации схемы теплоснабжения</w:t>
      </w:r>
    </w:p>
    <w:tbl>
      <w:tblPr>
        <w:tblW w:w="14737" w:type="dxa"/>
        <w:tblLayout w:type="fixed"/>
        <w:tblLook w:val="04A0" w:firstRow="1" w:lastRow="0" w:firstColumn="1" w:lastColumn="0" w:noHBand="0" w:noVBand="1"/>
      </w:tblPr>
      <w:tblGrid>
        <w:gridCol w:w="490"/>
        <w:gridCol w:w="1065"/>
        <w:gridCol w:w="1183"/>
        <w:gridCol w:w="1085"/>
        <w:gridCol w:w="2115"/>
        <w:gridCol w:w="1202"/>
        <w:gridCol w:w="7597"/>
      </w:tblGrid>
      <w:tr w:rsidR="00DE1545" w:rsidRPr="00DE1545" w14:paraId="1F77A3BA" w14:textId="77777777" w:rsidTr="00DE1545">
        <w:trPr>
          <w:trHeight w:val="20"/>
          <w:tblHead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668A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 п/п</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90AE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Автор замечания</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3D4E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Атрибуты обращения с замечанием</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CBFF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 книги, главы, таблицы, страницы</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D838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Замечание (существующий текст)</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CBF1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Отметка о принятии</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BD3C2"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Комментарий разработчика</w:t>
            </w:r>
          </w:p>
        </w:tc>
      </w:tr>
      <w:tr w:rsidR="00DE1545" w:rsidRPr="00DE1545" w14:paraId="105171A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D0DFE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2B5A4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32D45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18/728 от 28.09.2021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0A090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09BE3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 юридические адреса источников</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6D422C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47B0A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Адреса приняты по предыдущей схеме теплоснабжения. Информация  скорректирована в соответствии с фактическими данными от ТСО</w:t>
            </w:r>
          </w:p>
        </w:tc>
      </w:tr>
      <w:tr w:rsidR="00DE1545" w:rsidRPr="00DE1545" w14:paraId="5A7994F5"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2E6B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9F7C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2C24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18/728 от 28.09.2021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719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7810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Мероприятия заведомо невыполнимые. Табл. 8.7. Строительство ИТП или пластинчатых теплообменников у потребителей (652 шт.) в 2021 году</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24EDAF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15C2" w14:textId="04AC48CD"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 соответствии с ПП РФ №154 «Требования к схемам теплоснабжения, порядку их разработки и утверждения» и пунктом 68 ПП РФ №405 «О внесении в некоторые акты Правительства Российской Федерации».</w:t>
            </w:r>
            <w:r w:rsidRPr="00DE1545">
              <w:rPr>
                <w:rFonts w:eastAsia="Times New Roman" w:cs="Times New Roman"/>
                <w:sz w:val="18"/>
                <w:szCs w:val="18"/>
                <w:lang w:eastAsia="ru-RU"/>
              </w:rPr>
              <w:br/>
              <w:t>Перевод на закрытую схему ГВС потребителей осуществляется в связи с тем, что согласно пунктом 9 статьи 29 данного закона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Поэтому принят срок выполнения работ 2021 год. Разработчик может  перенести мероприятие на более длительный период , согласованный с заказчиком,</w:t>
            </w:r>
            <w:r>
              <w:rPr>
                <w:rFonts w:eastAsia="Times New Roman" w:cs="Times New Roman"/>
                <w:sz w:val="18"/>
                <w:szCs w:val="18"/>
                <w:lang w:eastAsia="ru-RU"/>
              </w:rPr>
              <w:t xml:space="preserve"> </w:t>
            </w:r>
            <w:r w:rsidRPr="00DE1545">
              <w:rPr>
                <w:rFonts w:eastAsia="Times New Roman" w:cs="Times New Roman"/>
                <w:sz w:val="18"/>
                <w:szCs w:val="18"/>
                <w:lang w:eastAsia="ru-RU"/>
              </w:rPr>
              <w:t>но это действие не снимает ответственности с теплоснабжающих организаций за нарушение закона и продолжения предоставления услуг по "открытой" схеме. В новой редакции мероприятия перенесены на период 2022-2026 гг.</w:t>
            </w:r>
          </w:p>
        </w:tc>
      </w:tr>
      <w:tr w:rsidR="00DE1545" w:rsidRPr="00DE1545" w14:paraId="08E58BB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5460E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167F5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1F3AD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18/728 от 28.09.2021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22147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77ED7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Неверно указано наименование населенного пункта</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5DD34E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43AA35" w14:textId="003A2379"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74449827"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EE5B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F9AA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E196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18/728 от 28.09.2021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202A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C7FE9" w14:textId="35FA6E05"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По каждому ресурсоснабжающему предприятию </w:t>
            </w:r>
            <w:r w:rsidRPr="00DE1545">
              <w:rPr>
                <w:rFonts w:eastAsia="Times New Roman" w:cs="Times New Roman"/>
                <w:sz w:val="18"/>
                <w:szCs w:val="18"/>
                <w:lang w:eastAsia="ru-RU"/>
              </w:rPr>
              <w:t>отсутствуют</w:t>
            </w:r>
            <w:r w:rsidRPr="00DE1545">
              <w:rPr>
                <w:rFonts w:eastAsia="Times New Roman" w:cs="Times New Roman"/>
                <w:sz w:val="18"/>
                <w:szCs w:val="18"/>
                <w:lang w:eastAsia="ru-RU"/>
              </w:rPr>
              <w:t xml:space="preserve"> мероприятия, предоставленные для внесения в схему. </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52E3CCCF"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4FFC3" w14:textId="3C12B68A"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Для </w:t>
            </w:r>
            <w:r w:rsidRPr="00DE1545">
              <w:rPr>
                <w:rFonts w:eastAsia="Times New Roman" w:cs="Times New Roman"/>
                <w:sz w:val="18"/>
                <w:szCs w:val="18"/>
                <w:lang w:eastAsia="ru-RU"/>
              </w:rPr>
              <w:t>внесения</w:t>
            </w:r>
            <w:r w:rsidRPr="00DE1545">
              <w:rPr>
                <w:rFonts w:eastAsia="Times New Roman" w:cs="Times New Roman"/>
                <w:sz w:val="18"/>
                <w:szCs w:val="18"/>
                <w:lang w:eastAsia="ru-RU"/>
              </w:rPr>
              <w:t xml:space="preserve"> в схему были предоставлены мероприятия инвестиционной программы, по проекту концессионного соглашения к. Холбос и Курорт. Все они внесены в основной принятый сценарий развития в ценах и объемах в рамках периода действия схемы теплоснабжения. </w:t>
            </w:r>
          </w:p>
        </w:tc>
      </w:tr>
      <w:tr w:rsidR="00DE1545" w:rsidRPr="00DE1545" w14:paraId="43102AA9"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8E18D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5BAF9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6B481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18/728 от 28.09.2021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ABA2C5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344F5F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соответствие страниц оглавлению в главах №10, 12, 14,15</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79C696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83A2F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0AF530B7"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1671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BD09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D18E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18/728 от 28.09.2021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121A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58F7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На котельной Бирюсинка-2 не верно указан вид резервного топлива</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0DD82C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DD44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27A0C8A3"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B5A813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1B352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0D2F8D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A19B5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Таблица 1.1.3 п.7 и далее по тексту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D016E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указан неверный адрес котельной Лена</w:t>
            </w:r>
            <w:r w:rsidRPr="00DE1545">
              <w:rPr>
                <w:rFonts w:eastAsia="Times New Roman" w:cs="Times New Roman"/>
                <w:sz w:val="18"/>
                <w:szCs w:val="18"/>
                <w:lang w:eastAsia="ru-RU"/>
              </w:rPr>
              <w:softHyphen/>
              <w:t xml:space="preserve"> Восточная - ул.2-ая Железнодорожная, 15. Правильный адрес - ул.2-ая Железнодо</w:t>
            </w:r>
            <w:r w:rsidRPr="00DE1545">
              <w:rPr>
                <w:rFonts w:eastAsia="Times New Roman" w:cs="Times New Roman"/>
                <w:sz w:val="18"/>
                <w:szCs w:val="18"/>
                <w:lang w:eastAsia="ru-RU"/>
              </w:rPr>
              <w:softHyphen/>
              <w:t>рожная, 15а.</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C0BFA7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94201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Адрес источника внесен в соответствии с договором концессионного соглашения №55/11-44-КС, но замечание принято и внесены изменения.</w:t>
            </w:r>
          </w:p>
        </w:tc>
      </w:tr>
      <w:tr w:rsidR="00DE1545" w:rsidRPr="00DE1545" w14:paraId="732FB14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DCF5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D47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B9D1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7511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Таблица </w:t>
            </w:r>
            <w:r w:rsidRPr="00DE1545">
              <w:rPr>
                <w:rFonts w:eastAsia="Times New Roman" w:cs="Times New Roman"/>
                <w:color w:val="181818"/>
                <w:sz w:val="18"/>
                <w:szCs w:val="18"/>
                <w:lang w:eastAsia="ru-RU"/>
              </w:rPr>
              <w:t xml:space="preserve">1.1.3 </w:t>
            </w:r>
            <w:r w:rsidRPr="00DE1545">
              <w:rPr>
                <w:rFonts w:eastAsia="Times New Roman" w:cs="Times New Roman"/>
                <w:color w:val="2F2F31"/>
                <w:sz w:val="18"/>
                <w:szCs w:val="18"/>
                <w:lang w:eastAsia="ru-RU"/>
              </w:rPr>
              <w:t>п.8 и далее по тексту</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F3E1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 указано неверное наименование котельной - правильно котельная ЗГР.</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0CEDF6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tcPr>
          <w:p w14:paraId="1B5DA92C" w14:textId="34F18DFF"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45757E57"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B11A9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57009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BE1E2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97D00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Стр.20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1575A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 числе крупных котельных не указана котельная Лена-Восточная</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D4FC6A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851B5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внесли данные о кот. Лена-Восточная</w:t>
            </w:r>
          </w:p>
        </w:tc>
      </w:tr>
      <w:tr w:rsidR="00DE1545" w:rsidRPr="00DE1545" w14:paraId="47B80D73"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CA4E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DF3F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5860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47E7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Стр.27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4314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 типах зданий, обеспечиваемых теплоснабжением от котельной Лена</w:t>
            </w:r>
            <w:r w:rsidRPr="00DE1545">
              <w:rPr>
                <w:rFonts w:eastAsia="Times New Roman" w:cs="Times New Roman"/>
                <w:sz w:val="18"/>
                <w:szCs w:val="18"/>
                <w:lang w:eastAsia="ru-RU"/>
              </w:rPr>
              <w:softHyphen/>
              <w:t xml:space="preserve"> Восточная, не указан детский дом</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5529A3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46AF4" w14:textId="31E13C84"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0F886F9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E8C38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EA1E83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56354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46166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w:t>
            </w:r>
            <w:proofErr w:type="spellStart"/>
            <w:r w:rsidRPr="00DE1545">
              <w:rPr>
                <w:rFonts w:eastAsia="Times New Roman" w:cs="Times New Roman"/>
                <w:sz w:val="18"/>
                <w:szCs w:val="18"/>
                <w:lang w:eastAsia="ru-RU"/>
              </w:rPr>
              <w:t>Стр</w:t>
            </w:r>
            <w:proofErr w:type="spellEnd"/>
            <w:r w:rsidRPr="00DE1545">
              <w:rPr>
                <w:rFonts w:eastAsia="Times New Roman" w:cs="Times New Roman"/>
                <w:sz w:val="18"/>
                <w:szCs w:val="18"/>
                <w:lang w:eastAsia="ru-RU"/>
              </w:rPr>
              <w:t xml:space="preserve"> 34. Таблица </w:t>
            </w:r>
            <w:r w:rsidRPr="00DE1545">
              <w:rPr>
                <w:rFonts w:eastAsia="Times New Roman" w:cs="Times New Roman"/>
                <w:color w:val="181818"/>
                <w:sz w:val="18"/>
                <w:szCs w:val="18"/>
                <w:lang w:eastAsia="ru-RU"/>
              </w:rPr>
              <w:t xml:space="preserve">1.2.3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D6E0DD" w14:textId="7AB36799"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верно указаны выработка тепловой энергии котлоагрега</w:t>
            </w:r>
            <w:r w:rsidRPr="00DE1545">
              <w:rPr>
                <w:rFonts w:eastAsia="Times New Roman" w:cs="Times New Roman"/>
                <w:sz w:val="18"/>
                <w:szCs w:val="18"/>
                <w:lang w:eastAsia="ru-RU"/>
              </w:rPr>
              <w:softHyphen/>
              <w:t>тами и отпуск тепловой энергии с коллекторов котельной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77D378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C82D8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Суммарные значения по котельным ЗГР и Лена-Восточная внесены в соответствии с утвержденными значениями на 2020 год Службой заказчика </w:t>
            </w:r>
          </w:p>
        </w:tc>
      </w:tr>
      <w:tr w:rsidR="00DE1545" w:rsidRPr="00DE1545" w14:paraId="5F3372F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CAC2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5EB0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72E1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CEF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w:t>
            </w:r>
            <w:proofErr w:type="spellStart"/>
            <w:r w:rsidRPr="00DE1545">
              <w:rPr>
                <w:rFonts w:eastAsia="Times New Roman" w:cs="Times New Roman"/>
                <w:sz w:val="18"/>
                <w:szCs w:val="18"/>
                <w:lang w:eastAsia="ru-RU"/>
              </w:rPr>
              <w:t>Стр</w:t>
            </w:r>
            <w:proofErr w:type="spellEnd"/>
            <w:r w:rsidRPr="00DE1545">
              <w:rPr>
                <w:rFonts w:eastAsia="Times New Roman" w:cs="Times New Roman"/>
                <w:sz w:val="18"/>
                <w:szCs w:val="18"/>
                <w:lang w:eastAsia="ru-RU"/>
              </w:rPr>
              <w:t xml:space="preserve"> 34. Таблица </w:t>
            </w:r>
            <w:r w:rsidRPr="00DE1545">
              <w:rPr>
                <w:rFonts w:eastAsia="Times New Roman" w:cs="Times New Roman"/>
                <w:color w:val="181818"/>
                <w:sz w:val="18"/>
                <w:szCs w:val="18"/>
                <w:lang w:eastAsia="ru-RU"/>
              </w:rPr>
              <w:t xml:space="preserve">1.2.4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10863" w14:textId="5F5FD676"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верно указана выработка тепловой энергии котлоагрега</w:t>
            </w:r>
            <w:r w:rsidRPr="00DE1545">
              <w:rPr>
                <w:rFonts w:eastAsia="Times New Roman" w:cs="Times New Roman"/>
                <w:sz w:val="18"/>
                <w:szCs w:val="18"/>
                <w:lang w:eastAsia="ru-RU"/>
              </w:rPr>
              <w:softHyphen/>
              <w:t>тами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91BA75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E90B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Суммарные значения по котельным ЗГР и Лена-Восточная внесены в соответствии с утвержденными значениями на 2020 год Службой заказчика </w:t>
            </w:r>
          </w:p>
        </w:tc>
      </w:tr>
      <w:tr w:rsidR="00DE1545" w:rsidRPr="00DE1545" w14:paraId="70E210A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CEFC9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BD454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16E05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A99B5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 Стр.49 Таблица 1.3.1О</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B9066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верно указана статистика отказов тепловых сетей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C36DD2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CE1AAD" w14:textId="5DF6C7E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Добавлены</w:t>
            </w:r>
            <w:r w:rsidRPr="00DE1545">
              <w:rPr>
                <w:rFonts w:eastAsia="Times New Roman" w:cs="Times New Roman"/>
                <w:sz w:val="18"/>
                <w:szCs w:val="18"/>
                <w:lang w:eastAsia="ru-RU"/>
              </w:rPr>
              <w:t xml:space="preserve"> данные по котельным ЗГР и Лена-Восточная за 2020 год </w:t>
            </w:r>
          </w:p>
        </w:tc>
      </w:tr>
      <w:tr w:rsidR="00DE1545" w:rsidRPr="00DE1545" w14:paraId="7F8D933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8EA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14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C1D7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28AC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2275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Стр.60 Таблица 1.5.2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C1FE7" w14:textId="635B9858"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расчетные нагрузки неверные, расчет произведен не кор</w:t>
            </w:r>
            <w:r w:rsidRPr="00DE1545">
              <w:rPr>
                <w:rFonts w:eastAsia="Times New Roman" w:cs="Times New Roman"/>
                <w:sz w:val="18"/>
                <w:szCs w:val="18"/>
                <w:lang w:eastAsia="ru-RU"/>
              </w:rPr>
              <w:softHyphen/>
              <w:t>ректно</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7620BEF3"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A6EE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Текущие значения суммарно по котельным ЗГР и Лена-Восточная приняты согласно утвержденным значениям на 2020 год в тарифе. Разбивка по каждому источнику за 2020 год не предоставлена, поэтому произведена согласно нагрузкам 2019 года.</w:t>
            </w:r>
          </w:p>
        </w:tc>
      </w:tr>
      <w:tr w:rsidR="00DE1545" w:rsidRPr="00DE1545" w14:paraId="7BABE8ED"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55BC7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2CC5A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1A8559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1E8504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 Стр.61 Таблица 1.5</w:t>
            </w:r>
            <w:r w:rsidRPr="00DE1545">
              <w:rPr>
                <w:rFonts w:eastAsia="Times New Roman" w:cs="Times New Roman"/>
                <w:color w:val="000000"/>
                <w:sz w:val="18"/>
                <w:szCs w:val="18"/>
                <w:lang w:eastAsia="ru-RU"/>
              </w:rPr>
              <w:t>.</w:t>
            </w:r>
            <w:r w:rsidRPr="00DE1545">
              <w:rPr>
                <w:rFonts w:eastAsia="Times New Roman" w:cs="Times New Roman"/>
                <w:color w:val="2F2F31"/>
                <w:sz w:val="18"/>
                <w:szCs w:val="18"/>
                <w:lang w:eastAsia="ru-RU"/>
              </w:rPr>
              <w:t xml:space="preserve">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5DA0F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верно указано потребление (полезная реализация) тепло</w:t>
            </w:r>
            <w:r w:rsidRPr="00DE1545">
              <w:rPr>
                <w:rFonts w:eastAsia="Times New Roman" w:cs="Times New Roman"/>
                <w:sz w:val="18"/>
                <w:szCs w:val="18"/>
                <w:lang w:eastAsia="ru-RU"/>
              </w:rPr>
              <w:softHyphen/>
            </w:r>
            <w:r w:rsidRPr="00DE1545">
              <w:rPr>
                <w:rFonts w:eastAsia="Times New Roman" w:cs="Times New Roman"/>
                <w:sz w:val="18"/>
                <w:szCs w:val="18"/>
                <w:lang w:eastAsia="ru-RU"/>
              </w:rPr>
              <w:br/>
              <w:t>вой энергии</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0AF61641"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C0774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Текущие значения суммарно по котельным ЗГР и Лена-Восточная приняты согласно утвержденным значениям на 2020 год в тарифе. Разбивка по каждому источнику за 2020 год не предоставлена, поэтому произведена согласно нагрузкам 2019 года.</w:t>
            </w:r>
          </w:p>
        </w:tc>
      </w:tr>
      <w:tr w:rsidR="00DE1545" w:rsidRPr="00DE1545" w14:paraId="6806CB0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3D70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C854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2B47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101E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w:t>
            </w:r>
            <w:proofErr w:type="spellStart"/>
            <w:r w:rsidRPr="00DE1545">
              <w:rPr>
                <w:rFonts w:eastAsia="Times New Roman" w:cs="Times New Roman"/>
                <w:sz w:val="18"/>
                <w:szCs w:val="18"/>
                <w:lang w:eastAsia="ru-RU"/>
              </w:rPr>
              <w:t>Стр</w:t>
            </w:r>
            <w:proofErr w:type="spellEnd"/>
            <w:r w:rsidRPr="00DE1545">
              <w:rPr>
                <w:rFonts w:eastAsia="Times New Roman" w:cs="Times New Roman"/>
                <w:sz w:val="18"/>
                <w:szCs w:val="18"/>
                <w:lang w:eastAsia="ru-RU"/>
              </w:rPr>
              <w:t xml:space="preserve"> 77 </w:t>
            </w:r>
            <w:r w:rsidRPr="00DE1545">
              <w:rPr>
                <w:rFonts w:eastAsia="Times New Roman" w:cs="Times New Roman"/>
                <w:color w:val="181818"/>
                <w:sz w:val="18"/>
                <w:szCs w:val="18"/>
                <w:lang w:eastAsia="ru-RU"/>
              </w:rPr>
              <w:t xml:space="preserve">Таблица </w:t>
            </w:r>
            <w:r w:rsidRPr="00DE1545">
              <w:rPr>
                <w:rFonts w:eastAsia="Times New Roman" w:cs="Times New Roman"/>
                <w:color w:val="2F2F31"/>
                <w:sz w:val="18"/>
                <w:szCs w:val="18"/>
                <w:lang w:eastAsia="ru-RU"/>
              </w:rPr>
              <w:t xml:space="preserve">1.8.2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202B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УРУТ на отпуск указан общий для предприятия, нет разбив- </w:t>
            </w:r>
            <w:proofErr w:type="spellStart"/>
            <w:r w:rsidRPr="00DE1545">
              <w:rPr>
                <w:rFonts w:eastAsia="Times New Roman" w:cs="Times New Roman"/>
                <w:sz w:val="18"/>
                <w:szCs w:val="18"/>
                <w:lang w:eastAsia="ru-RU"/>
              </w:rPr>
              <w:t>ки</w:t>
            </w:r>
            <w:proofErr w:type="spellEnd"/>
            <w:r w:rsidRPr="00DE1545">
              <w:rPr>
                <w:rFonts w:eastAsia="Times New Roman" w:cs="Times New Roman"/>
                <w:sz w:val="18"/>
                <w:szCs w:val="18"/>
                <w:lang w:eastAsia="ru-RU"/>
              </w:rPr>
              <w:t xml:space="preserve"> по котельным</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6A6FB2A6"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67A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Разбивка по каждому источнику есть. Возможно имеется ввиду другая таблица</w:t>
            </w:r>
          </w:p>
        </w:tc>
      </w:tr>
      <w:tr w:rsidR="00DE1545" w:rsidRPr="00DE1545" w14:paraId="218A9CF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A7EFC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A6D1D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CD7E4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711FD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w:t>
            </w:r>
            <w:proofErr w:type="spellStart"/>
            <w:r w:rsidRPr="00DE1545">
              <w:rPr>
                <w:rFonts w:eastAsia="Times New Roman" w:cs="Times New Roman"/>
                <w:sz w:val="18"/>
                <w:szCs w:val="18"/>
                <w:lang w:eastAsia="ru-RU"/>
              </w:rPr>
              <w:t>Стр</w:t>
            </w:r>
            <w:proofErr w:type="spellEnd"/>
            <w:r w:rsidRPr="00DE1545">
              <w:rPr>
                <w:rFonts w:eastAsia="Times New Roman" w:cs="Times New Roman"/>
                <w:sz w:val="18"/>
                <w:szCs w:val="18"/>
                <w:lang w:eastAsia="ru-RU"/>
              </w:rPr>
              <w:t xml:space="preserve"> 77 Таблица </w:t>
            </w:r>
            <w:r w:rsidRPr="00DE1545">
              <w:rPr>
                <w:rFonts w:eastAsia="Times New Roman" w:cs="Times New Roman"/>
                <w:color w:val="181818"/>
                <w:sz w:val="18"/>
                <w:szCs w:val="18"/>
                <w:lang w:eastAsia="ru-RU"/>
              </w:rPr>
              <w:t xml:space="preserve">1.8.2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E0271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неверно указана теплота сгорания топлива (щепы)</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0498ED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F9284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Принято значение 1715 ккал/кг в соответствии с Протоколом №7575т от 08.11.2016г Лабораторного исследования щепы</w:t>
            </w:r>
          </w:p>
        </w:tc>
      </w:tr>
      <w:tr w:rsidR="00DE1545" w:rsidRPr="00DE1545" w14:paraId="0D2EADC2"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43E5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8798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104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96FE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Стр. 80 </w:t>
            </w:r>
            <w:r w:rsidRPr="00DE1545">
              <w:rPr>
                <w:rFonts w:eastAsia="Times New Roman" w:cs="Times New Roman"/>
                <w:color w:val="181818"/>
                <w:sz w:val="18"/>
                <w:szCs w:val="18"/>
                <w:lang w:eastAsia="ru-RU"/>
              </w:rPr>
              <w:t xml:space="preserve">Таблица 1.9.1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5B66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неверные данные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4B4231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3938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новые значения надежности (отключения)</w:t>
            </w:r>
          </w:p>
        </w:tc>
      </w:tr>
      <w:tr w:rsidR="00DE1545" w:rsidRPr="00DE1545" w14:paraId="6AB6EFB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CCA28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F84C21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17593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C6001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Стр. 81 Таблица 1.9.2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FEA19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неверные данные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A8AD86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9CD57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новые значения надежности (время восстановления)</w:t>
            </w:r>
          </w:p>
        </w:tc>
      </w:tr>
      <w:tr w:rsidR="00DE1545" w:rsidRPr="00DE1545" w14:paraId="7F8F8A42"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7B22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20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B28A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2C93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DE7D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Стр.91 Таблица 1.10.5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4316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строка 5.1.2- не верные данные, должно быть 3001,7;</w:t>
            </w:r>
            <w:r w:rsidRPr="00DE1545">
              <w:rPr>
                <w:rFonts w:eastAsia="Times New Roman" w:cs="Times New Roman"/>
                <w:sz w:val="18"/>
                <w:szCs w:val="18"/>
                <w:lang w:eastAsia="ru-RU"/>
              </w:rPr>
              <w:br/>
              <w:t>строка 2.3.1 - не верные данные, должно быть 139,6; строка 2.4 - не верные данные, должно быть 33 180,10</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AF7C70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C5C5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Внесена таблица с новым столбцом "Утверждено Службой на 2020 год"</w:t>
            </w:r>
          </w:p>
        </w:tc>
      </w:tr>
      <w:tr w:rsidR="00DE1545" w:rsidRPr="00DE1545" w14:paraId="3C09014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B8149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21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F9CBA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05A7D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05DB7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2 Таблица 2.8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C1730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неверные данные</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7D674EC6"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4603B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Текущие значения суммарно по котельным ЗГР и Лена-Восточная приняты согласно утвержденным значениям на 2020 год в тарифе. Разбивка по каждому источнику за 2020 год не предоставлена, поэтому произведена согласно нагрузкам 2019 года.</w:t>
            </w:r>
          </w:p>
        </w:tc>
      </w:tr>
      <w:tr w:rsidR="00DE1545" w:rsidRPr="00DE1545" w14:paraId="639F022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4035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22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14A6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FCF1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8B3B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2 Таблица 2.40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3782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учтена перспектива</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59064A7C"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65B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Перспектива учтена. Строительство на котельной "Лена", а не "Лена-Восточная".</w:t>
            </w:r>
          </w:p>
        </w:tc>
      </w:tr>
      <w:tr w:rsidR="00DE1545" w:rsidRPr="00DE1545" w14:paraId="599046C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23A3B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23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4C406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84F8D9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EF8332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4 Таблица 0.2</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CF17B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неверные данные</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DCE30E2"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3620A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Текущие значения суммарно по котельным ЗГР и Лена-Восточная приняты согласно утвержденным значениям на 2020 год в тарифе. Разбивка по каждому источнику за 2020 год не предоставлена, поэтому произведена согласно нагрузкам 2019 года.</w:t>
            </w:r>
          </w:p>
        </w:tc>
      </w:tr>
      <w:tr w:rsidR="00DE1545" w:rsidRPr="00DE1545" w14:paraId="1119733D"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7B6B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24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8E7A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B46A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2913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5.1, п.1О, 11, 12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8EFC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неверный срок реализации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7444DA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32899" w14:textId="60075B18"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Мероприятие об </w:t>
            </w:r>
            <w:r w:rsidRPr="00DE1545">
              <w:rPr>
                <w:rFonts w:eastAsia="Times New Roman" w:cs="Times New Roman"/>
                <w:sz w:val="18"/>
                <w:szCs w:val="18"/>
                <w:lang w:eastAsia="ru-RU"/>
              </w:rPr>
              <w:t>установке</w:t>
            </w:r>
            <w:r w:rsidRPr="00DE1545">
              <w:rPr>
                <w:rFonts w:eastAsia="Times New Roman" w:cs="Times New Roman"/>
                <w:sz w:val="18"/>
                <w:szCs w:val="18"/>
                <w:lang w:eastAsia="ru-RU"/>
              </w:rPr>
              <w:t xml:space="preserve"> приборов учета удалено, мероприятие по установке котла перенесено на другой срок</w:t>
            </w:r>
          </w:p>
        </w:tc>
      </w:tr>
      <w:tr w:rsidR="00DE1545" w:rsidRPr="00DE1545" w14:paraId="37F9EAB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66B61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25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645C6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039E9A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C4BC3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5.1, п.47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76B94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прибор учета на котельной ЗГР установлен</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BAE53A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CAE68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Мероприятие удалено</w:t>
            </w:r>
          </w:p>
        </w:tc>
      </w:tr>
      <w:tr w:rsidR="00DE1545" w:rsidRPr="00DE1545" w14:paraId="3F43786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E07A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26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931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EE79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8565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5.2, п.17, 19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6100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неверный срок реализации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661485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FFD4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Срок выполнения исправлен</w:t>
            </w:r>
          </w:p>
        </w:tc>
      </w:tr>
      <w:tr w:rsidR="00DE1545" w:rsidRPr="00DE1545" w14:paraId="31606CA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7021A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27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C7C9A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8FD82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64D4E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5.2, п.18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49196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прибор учета на котельной ЗГР установлен</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C60830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903C2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Мероприятие удалено</w:t>
            </w:r>
          </w:p>
        </w:tc>
      </w:tr>
      <w:tr w:rsidR="00DE1545" w:rsidRPr="00DE1545" w14:paraId="5E90527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4026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28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CFFC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E929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ACEB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5.6, п.16. 17, 18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728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неверный срок реализации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8DCD29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86B7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Срок выполнения исправлен</w:t>
            </w:r>
          </w:p>
        </w:tc>
      </w:tr>
      <w:tr w:rsidR="00DE1545" w:rsidRPr="00DE1545" w14:paraId="0E31E13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1B8273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29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C6866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20356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AD8B9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5.6 сети п.8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D1955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меняется не только тип прокладки, но и сама система</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445A46BA"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58228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 8. Относится к другому источнику</w:t>
            </w:r>
          </w:p>
        </w:tc>
      </w:tr>
      <w:tr w:rsidR="00DE1545" w:rsidRPr="00DE1545" w14:paraId="4245AEC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A206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AAB7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10B6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0907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5.8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22734" w14:textId="1EC2C5A9"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некорректно указаны некоторые показатели, а именно, операционные расходы на 2020 год правильно 51 210,2 тыс.руб.; на 2021 год- 48 227, 69 тыс.руб.; иные работы и услуги - указано на 2020 год 4 709,40 тыс. руб. и на 2021 год 2 712,3 тыс.руб., правильно - 169,2 тыс. руб и 139,6 </w:t>
            </w:r>
            <w:r w:rsidRPr="00DE1545">
              <w:rPr>
                <w:rFonts w:eastAsia="Times New Roman" w:cs="Times New Roman"/>
                <w:sz w:val="18"/>
                <w:szCs w:val="18"/>
                <w:lang w:eastAsia="ru-RU"/>
              </w:rPr>
              <w:lastRenderedPageBreak/>
              <w:t>тыс.руб. соответственно; «прочие за</w:t>
            </w:r>
            <w:r w:rsidRPr="00DE1545">
              <w:rPr>
                <w:rFonts w:eastAsia="Times New Roman" w:cs="Times New Roman"/>
                <w:sz w:val="18"/>
                <w:szCs w:val="18"/>
                <w:lang w:eastAsia="ru-RU"/>
              </w:rPr>
              <w:softHyphen/>
              <w:t xml:space="preserve"> траты всего, в том числе:» - не понятно, откуда взяты цифры; тариф на производство тепловой энергии на 2020 год 3 577,93 руб./Гкал., а не 3 577,94 руб./Гкал.</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666BBC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F6D0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4FF6D41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4F0C52"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1985B3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F0140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3C986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5.16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B03F4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тариф на производство тепловой энергии на 2020 год 3 577,93 руб./Гкал., а не 3 577,94 руб./Гкал.</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0784AA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D5BE6B" w14:textId="00E22945"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5227D47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3E35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5E1D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5CF6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22AD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5.20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12E3A" w14:textId="0C2BA193"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некорректно указаны некоторые показатели, а именно, операционные расходы на 2020 год правильно 51 210,2 тыс.руб.; на 2021 год - 48 227, 69 тыс.руб.; иные работы и услуги - указано на 2020 год 4 709,40 тыс. руб. и на 2021 год 2 712,3 тыс.руб., правильно - 169,2 тыс. руб и 139,6 тыс.руб. соответственно;</w:t>
            </w:r>
            <w:r w:rsidRPr="00DE1545">
              <w:rPr>
                <w:rFonts w:eastAsia="Times New Roman" w:cs="Times New Roman"/>
                <w:sz w:val="18"/>
                <w:szCs w:val="18"/>
                <w:lang w:eastAsia="ru-RU"/>
              </w:rPr>
              <w:br/>
              <w:t>«прочие затраты всего, в том числе:» - не понятно, откуда взяты цифры; тариф на производство тепловой энергии на 2020 год 3 577,93 руб./Гкал., а не 3 577,94 руб./Гкал.</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F47378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AAC7B" w14:textId="7F55FDA0"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78C55F6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0F5EC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B4E2C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(ООО «Энергосф</w:t>
            </w:r>
            <w:r w:rsidRPr="00DE1545">
              <w:rPr>
                <w:rFonts w:eastAsia="Times New Roman" w:cs="Times New Roman"/>
                <w:sz w:val="18"/>
                <w:szCs w:val="18"/>
                <w:lang w:eastAsia="ru-RU"/>
              </w:rPr>
              <w:lastRenderedPageBreak/>
              <w:t xml:space="preserve">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36D7D6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lastRenderedPageBreak/>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70DBB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5.24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A8F82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тариф без инвестиционной составляющей, с </w:t>
            </w:r>
            <w:r w:rsidRPr="00DE1545">
              <w:rPr>
                <w:rFonts w:eastAsia="Times New Roman" w:cs="Times New Roman"/>
                <w:sz w:val="18"/>
                <w:szCs w:val="18"/>
                <w:lang w:eastAsia="ru-RU"/>
              </w:rPr>
              <w:lastRenderedPageBreak/>
              <w:t>инвестиционной со</w:t>
            </w:r>
            <w:r w:rsidRPr="00DE1545">
              <w:rPr>
                <w:rFonts w:eastAsia="Times New Roman" w:cs="Times New Roman"/>
                <w:sz w:val="18"/>
                <w:szCs w:val="18"/>
                <w:lang w:eastAsia="ru-RU"/>
              </w:rPr>
              <w:softHyphen/>
              <w:t xml:space="preserve"> </w:t>
            </w:r>
            <w:proofErr w:type="spellStart"/>
            <w:r w:rsidRPr="00DE1545">
              <w:rPr>
                <w:rFonts w:eastAsia="Times New Roman" w:cs="Times New Roman"/>
                <w:sz w:val="18"/>
                <w:szCs w:val="18"/>
                <w:lang w:eastAsia="ru-RU"/>
              </w:rPr>
              <w:t>ставляющей</w:t>
            </w:r>
            <w:proofErr w:type="spellEnd"/>
            <w:r w:rsidRPr="00DE1545">
              <w:rPr>
                <w:rFonts w:eastAsia="Times New Roman" w:cs="Times New Roman"/>
                <w:sz w:val="18"/>
                <w:szCs w:val="18"/>
                <w:lang w:eastAsia="ru-RU"/>
              </w:rPr>
              <w:t xml:space="preserve"> на 2020 год составляет 3 577,93 руб/Гкал, а не 3 577,94 руб/Гкал.</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B43FA3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E3872C" w14:textId="20EFE0DC"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0A6626A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8CF2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FC69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243E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3E5D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5.28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125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тариф на производство тепловой энергии на 2020 год 3 577,93 руб./Гкал., а не 3 577,94 руб./Гкал.</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DEC838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tcPr>
          <w:p w14:paraId="757E53EA" w14:textId="2D920EFF"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52AD4E9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E69FA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986A2B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1D9F1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6D60A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7 Таблица 7.1, п.17, 18, 19</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21564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неверный срок реализации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0F7044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5F6C23FB" w14:textId="57561385"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325B17A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DD59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80C0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219E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9412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7 Таблица 7.4 п.8, 9</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688B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неверные данные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7C853E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tcPr>
          <w:p w14:paraId="1B47F3A7" w14:textId="1C37A8B7"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185E42F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A6135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3FDB1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C6263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B5637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8 Таблица 8.5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B6021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по протяженности ветхих сетей не ясно, где взяты, а также мероприятия не полные</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5B7AB366"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412CBF" w14:textId="066FF5F3"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Данные о ветхих сетях </w:t>
            </w:r>
            <w:r>
              <w:rPr>
                <w:rFonts w:eastAsia="Times New Roman" w:cs="Times New Roman"/>
                <w:sz w:val="18"/>
                <w:szCs w:val="18"/>
                <w:lang w:eastAsia="ru-RU"/>
              </w:rPr>
              <w:t>о</w:t>
            </w:r>
            <w:r w:rsidRPr="00DE1545">
              <w:rPr>
                <w:rFonts w:eastAsia="Times New Roman" w:cs="Times New Roman"/>
                <w:sz w:val="18"/>
                <w:szCs w:val="18"/>
                <w:lang w:eastAsia="ru-RU"/>
              </w:rPr>
              <w:t>пределены по их нормативному сроку службы, мероприятия внесены согласно разделам. С замечанием не согласны.</w:t>
            </w:r>
          </w:p>
        </w:tc>
      </w:tr>
      <w:tr w:rsidR="00DE1545" w:rsidRPr="00DE1545" w14:paraId="70D3A15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B3A8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0DCC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29DD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983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9 Общая часть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4894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указан город Улан-Удэ, а не Усть-Кут; потребители, соответствен</w:t>
            </w:r>
            <w:r w:rsidRPr="00DE1545">
              <w:rPr>
                <w:rFonts w:eastAsia="Times New Roman" w:cs="Times New Roman"/>
                <w:sz w:val="18"/>
                <w:szCs w:val="18"/>
                <w:lang w:eastAsia="ru-RU"/>
              </w:rPr>
              <w:softHyphen/>
              <w:t xml:space="preserve"> но, не наши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6A293A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82080" w14:textId="1E502E54"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Таблица заменена,</w:t>
            </w:r>
            <w:r>
              <w:rPr>
                <w:rFonts w:eastAsia="Times New Roman" w:cs="Times New Roman"/>
                <w:sz w:val="18"/>
                <w:szCs w:val="18"/>
                <w:lang w:eastAsia="ru-RU"/>
              </w:rPr>
              <w:t xml:space="preserve"> </w:t>
            </w:r>
            <w:r w:rsidRPr="00DE1545">
              <w:rPr>
                <w:rFonts w:eastAsia="Times New Roman" w:cs="Times New Roman"/>
                <w:sz w:val="18"/>
                <w:szCs w:val="18"/>
                <w:lang w:eastAsia="ru-RU"/>
              </w:rPr>
              <w:t>наименование населенного пункта исправлено</w:t>
            </w:r>
          </w:p>
        </w:tc>
      </w:tr>
      <w:tr w:rsidR="00DE1545" w:rsidRPr="00DE1545" w14:paraId="234B4DB2"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1E28F4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39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A07C6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D23A5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A14026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9 Таблица 1.4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AC0B9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указаны котельные Лена-Восточная и ЗГР</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F46981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44C522" w14:textId="050E08B0"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Таблица заменена,</w:t>
            </w:r>
            <w:r>
              <w:rPr>
                <w:rFonts w:eastAsia="Times New Roman" w:cs="Times New Roman"/>
                <w:sz w:val="18"/>
                <w:szCs w:val="18"/>
                <w:lang w:eastAsia="ru-RU"/>
              </w:rPr>
              <w:t xml:space="preserve"> </w:t>
            </w:r>
            <w:r w:rsidRPr="00DE1545">
              <w:rPr>
                <w:rFonts w:eastAsia="Times New Roman" w:cs="Times New Roman"/>
                <w:sz w:val="18"/>
                <w:szCs w:val="18"/>
                <w:lang w:eastAsia="ru-RU"/>
              </w:rPr>
              <w:t>наименование населенного пункта исправлено</w:t>
            </w:r>
          </w:p>
        </w:tc>
      </w:tr>
      <w:tr w:rsidR="00DE1545" w:rsidRPr="00DE1545" w14:paraId="090C2203"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05CD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40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7C6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2DB1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6FA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10 Таблица 10.1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7F86C" w14:textId="44600315"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неверные данные. УРУТ на отпуск указан общий для предприятия, нет разбивки по котельным. Не правильно указана теплота сгорания щепы, следо</w:t>
            </w:r>
            <w:r w:rsidRPr="00DE1545">
              <w:rPr>
                <w:rFonts w:eastAsia="Times New Roman" w:cs="Times New Roman"/>
                <w:sz w:val="18"/>
                <w:szCs w:val="18"/>
                <w:lang w:eastAsia="ru-RU"/>
              </w:rPr>
              <w:softHyphen/>
              <w:t xml:space="preserve">вательно, все показатели, которые </w:t>
            </w:r>
            <w:r w:rsidRPr="00DE1545">
              <w:rPr>
                <w:rFonts w:eastAsia="Times New Roman" w:cs="Times New Roman"/>
                <w:sz w:val="18"/>
                <w:szCs w:val="18"/>
                <w:lang w:eastAsia="ru-RU"/>
              </w:rPr>
              <w:lastRenderedPageBreak/>
              <w:t>зависят от теплоты сгорания, тоже не верны</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842000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009B" w14:textId="103B0CA0"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05FB90ED"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1818F8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41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6CF27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89F45D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47AEF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10 Таблица 10.3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10DDE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неверные данные</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01CBC89"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79854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Значения приняты в соответствии с Таблицей 23 "Характеристики и расход твердого топлива" из исходных данных, направленных разработчику. </w:t>
            </w:r>
          </w:p>
        </w:tc>
      </w:tr>
      <w:tr w:rsidR="00DE1545" w:rsidRPr="00DE1545" w14:paraId="0F08B952"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37F2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42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2F28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328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FA2D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10 Таблица 10.4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6C94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верно указано резервное топливо котельной Лена-Восточная</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6D3907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9F49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1581E57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BA335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43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4F6A9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B802B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4DB9D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10 Таблица 10.5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DF5B5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понятно откуда взят показатель Теплотворная способность топ</w:t>
            </w:r>
            <w:r w:rsidRPr="00DE1545">
              <w:rPr>
                <w:rFonts w:eastAsia="Times New Roman" w:cs="Times New Roman"/>
                <w:sz w:val="18"/>
                <w:szCs w:val="18"/>
                <w:lang w:eastAsia="ru-RU"/>
              </w:rPr>
              <w:softHyphen/>
              <w:t xml:space="preserve"> </w:t>
            </w:r>
            <w:proofErr w:type="spellStart"/>
            <w:r w:rsidRPr="00DE1545">
              <w:rPr>
                <w:rFonts w:eastAsia="Times New Roman" w:cs="Times New Roman"/>
                <w:sz w:val="18"/>
                <w:szCs w:val="18"/>
                <w:lang w:eastAsia="ru-RU"/>
              </w:rPr>
              <w:t>лива</w:t>
            </w:r>
            <w:proofErr w:type="spellEnd"/>
            <w:r w:rsidRPr="00DE1545">
              <w:rPr>
                <w:rFonts w:eastAsia="Times New Roman" w:cs="Times New Roman"/>
                <w:sz w:val="18"/>
                <w:szCs w:val="18"/>
                <w:lang w:eastAsia="ru-RU"/>
              </w:rPr>
              <w:t xml:space="preserve"> 4800, не верный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4BF606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E26D2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00B44D1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D6CA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44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D719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BBFE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D685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8BBA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Количество отказов по сетям неверное, следовательно не верны и все остальные таблицы</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BB3012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0240F" w14:textId="462FEA52"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изменения по показателям надежности,</w:t>
            </w:r>
            <w:r>
              <w:rPr>
                <w:rFonts w:eastAsia="Times New Roman" w:cs="Times New Roman"/>
                <w:sz w:val="18"/>
                <w:szCs w:val="18"/>
                <w:lang w:eastAsia="ru-RU"/>
              </w:rPr>
              <w:t xml:space="preserve"> </w:t>
            </w:r>
            <w:r w:rsidRPr="00DE1545">
              <w:rPr>
                <w:rFonts w:eastAsia="Times New Roman" w:cs="Times New Roman"/>
                <w:sz w:val="18"/>
                <w:szCs w:val="18"/>
                <w:lang w:eastAsia="ru-RU"/>
              </w:rPr>
              <w:t xml:space="preserve">балансы тепла и топлива </w:t>
            </w:r>
            <w:r w:rsidRPr="00DE1545">
              <w:rPr>
                <w:rFonts w:eastAsia="Times New Roman" w:cs="Times New Roman"/>
                <w:sz w:val="18"/>
                <w:szCs w:val="18"/>
                <w:lang w:eastAsia="ru-RU"/>
              </w:rPr>
              <w:t>скорректированы</w:t>
            </w:r>
            <w:r w:rsidRPr="00DE1545">
              <w:rPr>
                <w:rFonts w:eastAsia="Times New Roman" w:cs="Times New Roman"/>
                <w:sz w:val="18"/>
                <w:szCs w:val="18"/>
                <w:lang w:eastAsia="ru-RU"/>
              </w:rPr>
              <w:t xml:space="preserve"> согласно утвержденных тарифных значений на 2020 год</w:t>
            </w:r>
          </w:p>
        </w:tc>
      </w:tr>
      <w:tr w:rsidR="00DE1545" w:rsidRPr="00DE1545" w14:paraId="4872468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FD0AB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45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911F9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F76CF8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03FEA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11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4E191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Участки сети указаны не верно, не соответствуют названия, диаметры и протяжен</w:t>
            </w:r>
            <w:r w:rsidRPr="00DE1545">
              <w:rPr>
                <w:rFonts w:eastAsia="Times New Roman" w:cs="Times New Roman"/>
                <w:sz w:val="18"/>
                <w:szCs w:val="18"/>
                <w:lang w:eastAsia="ru-RU"/>
              </w:rPr>
              <w:softHyphen/>
            </w:r>
            <w:r w:rsidRPr="00DE1545">
              <w:rPr>
                <w:rFonts w:eastAsia="Times New Roman" w:cs="Times New Roman"/>
                <w:sz w:val="18"/>
                <w:szCs w:val="18"/>
                <w:lang w:eastAsia="ru-RU"/>
              </w:rPr>
              <w:br/>
            </w:r>
            <w:proofErr w:type="spellStart"/>
            <w:r w:rsidRPr="00DE1545">
              <w:rPr>
                <w:rFonts w:eastAsia="Times New Roman" w:cs="Times New Roman"/>
                <w:sz w:val="18"/>
                <w:szCs w:val="18"/>
                <w:lang w:eastAsia="ru-RU"/>
              </w:rPr>
              <w:t>ность</w:t>
            </w:r>
            <w:proofErr w:type="spellEnd"/>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7F26B836"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75FCD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Таблицы приняты по данным ЭМ. </w:t>
            </w:r>
          </w:p>
        </w:tc>
      </w:tr>
      <w:tr w:rsidR="00DE1545" w:rsidRPr="00DE1545" w14:paraId="3263DE9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8BB9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46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1E7D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498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7838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12 Таблица 12.1 п.17, 18, 19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CF18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неверные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A5AF06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5A550" w14:textId="77777777" w:rsidR="00DE1545" w:rsidRPr="00DE1545" w:rsidRDefault="00DE1545" w:rsidP="00DE1545">
            <w:pPr>
              <w:widowControl/>
              <w:ind w:firstLine="0"/>
              <w:jc w:val="left"/>
              <w:rPr>
                <w:rFonts w:eastAsia="Times New Roman" w:cs="Times New Roman"/>
                <w:color w:val="FF0000"/>
                <w:sz w:val="18"/>
                <w:szCs w:val="18"/>
                <w:lang w:eastAsia="ru-RU"/>
              </w:rPr>
            </w:pPr>
            <w:r w:rsidRPr="00DE1545">
              <w:rPr>
                <w:rFonts w:eastAsia="Times New Roman" w:cs="Times New Roman"/>
                <w:color w:val="FF0000"/>
                <w:sz w:val="18"/>
                <w:szCs w:val="18"/>
                <w:lang w:eastAsia="ru-RU"/>
              </w:rPr>
              <w:t> </w:t>
            </w:r>
          </w:p>
        </w:tc>
      </w:tr>
      <w:tr w:rsidR="00DE1545" w:rsidRPr="00DE1545" w14:paraId="1DB96CE9"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5FB36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47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E72611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04888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F75C1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12 Таблица 12.1 тепловые сети п.8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94DA8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необходимо отдельно выделить мероприятия по сетям котельной Лена-Восточная и котельной ЗГР</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468FAC9B"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0DD880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Мероприятия по сетям котельной ЗГР выделены отдельно в Таблице 12.1  в разделе Реконструкция сетей, п. 8.4. Мероприятия по замене ветхих сетей по котельной Лена-Восточная не предусмотрены</w:t>
            </w:r>
          </w:p>
        </w:tc>
      </w:tr>
      <w:tr w:rsidR="00DE1545" w:rsidRPr="00DE1545" w14:paraId="73379DD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3E8B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48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42FB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75AF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9AD9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12 Таблица 2.1 п.17, 18, 19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51D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неверные, учтено не то оборудование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CAEEEA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6BAC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нужно перенести по годам</w:t>
            </w:r>
          </w:p>
        </w:tc>
      </w:tr>
      <w:tr w:rsidR="00DE1545" w:rsidRPr="00DE1545" w14:paraId="08CAE52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AFE4A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49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E3AB8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37C06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DD9E3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12 Таблица 2.1 тепловые сети п.8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0B798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необходимо отдельно выделить мероприятия по сетям котельной Лена-Восточная и котельной ЗГР</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B42DA5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BECCF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Мероприятия по сетям котельной ЗГР выделены отдельно в Таблице 12.1  в разделе Реконструкция сетей, п. 8.4. Мероприятия по замене ветхих сетей по котельной Лена-Восточная не предусмотрены</w:t>
            </w:r>
          </w:p>
        </w:tc>
      </w:tr>
      <w:tr w:rsidR="00DE1545" w:rsidRPr="00DE1545" w14:paraId="4EB2608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5911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50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CC2C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8290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AACE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13 Таблица 13.1</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754E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неверные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D513D52"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A41FC" w14:textId="373D33B7"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1172135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2DD7D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51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BD05F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9A2EB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00056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13 Таблица 13.4</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DC9DF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неверные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AA5844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0AD1107C" w14:textId="41F5CAD9"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64FC37F5"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D474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52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431A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0C83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31B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13 Таблица 13.5</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5E87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неверные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B33CC6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6A8F2" w14:textId="0D73B8BB" w:rsidR="00DE1545" w:rsidRPr="00DE1545" w:rsidRDefault="00DE1545" w:rsidP="00DE1545">
            <w:pPr>
              <w:widowControl/>
              <w:ind w:firstLine="0"/>
              <w:jc w:val="left"/>
              <w:rPr>
                <w:rFonts w:eastAsia="Times New Roman" w:cs="Times New Roman"/>
                <w:sz w:val="18"/>
                <w:szCs w:val="18"/>
                <w:lang w:eastAsia="ru-RU"/>
              </w:rPr>
            </w:pPr>
          </w:p>
        </w:tc>
      </w:tr>
      <w:tr w:rsidR="00DE1545" w:rsidRPr="00DE1545" w14:paraId="65E59543"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FBAF82"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53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88F19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4A8B56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44D75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14 Таблица 3.2, таблица 3.6, таблица 3.1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05D5A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данные изменятся с учетом правильно </w:t>
            </w:r>
            <w:proofErr w:type="spellStart"/>
            <w:r w:rsidRPr="00DE1545">
              <w:rPr>
                <w:rFonts w:eastAsia="Times New Roman" w:cs="Times New Roman"/>
                <w:sz w:val="18"/>
                <w:szCs w:val="18"/>
                <w:lang w:eastAsia="ru-RU"/>
              </w:rPr>
              <w:t>ука</w:t>
            </w:r>
            <w:proofErr w:type="spellEnd"/>
            <w:r w:rsidRPr="00DE1545">
              <w:rPr>
                <w:rFonts w:eastAsia="Times New Roman" w:cs="Times New Roman"/>
                <w:sz w:val="18"/>
                <w:szCs w:val="18"/>
                <w:lang w:eastAsia="ru-RU"/>
              </w:rPr>
              <w:softHyphen/>
              <w:t xml:space="preserve"> </w:t>
            </w:r>
            <w:proofErr w:type="spellStart"/>
            <w:r w:rsidRPr="00DE1545">
              <w:rPr>
                <w:rFonts w:eastAsia="Times New Roman" w:cs="Times New Roman"/>
                <w:sz w:val="18"/>
                <w:szCs w:val="18"/>
                <w:lang w:eastAsia="ru-RU"/>
              </w:rPr>
              <w:t>занного</w:t>
            </w:r>
            <w:proofErr w:type="spellEnd"/>
            <w:r w:rsidRPr="00DE1545">
              <w:rPr>
                <w:rFonts w:eastAsia="Times New Roman" w:cs="Times New Roman"/>
                <w:sz w:val="18"/>
                <w:szCs w:val="18"/>
                <w:lang w:eastAsia="ru-RU"/>
              </w:rPr>
              <w:t xml:space="preserve"> оборудования, протяженности сетей и мероприятий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5E3737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D07A0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Выполнена корректировка согласно изменений в мастер-плане</w:t>
            </w:r>
          </w:p>
        </w:tc>
      </w:tr>
      <w:tr w:rsidR="00DE1545" w:rsidRPr="00DE1545" w14:paraId="239A161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C12F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54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06F9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AFE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EAD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15 Таблица 15.2 п.8,9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D72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неверные данные по ёмкости тепловых сетей, м3</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755E9F5F"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5062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Таблицы приняты по данным сетей из ЭМ. </w:t>
            </w:r>
          </w:p>
        </w:tc>
      </w:tr>
      <w:tr w:rsidR="00DE1545" w:rsidRPr="00DE1545" w14:paraId="7B846FB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4EE10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55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21B8D8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105E0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F466B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16 Таблица 1.2 п.7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16814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котел мощностью не 3МВт, а 4МВт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56B77F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E5DE0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034634A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E94E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56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181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010B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CE3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16 Таблица 1.2 п.19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DD5E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реконструкция котельной путем установки дополнительного котла... , а не замены (котел мощностью 6 МВт)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892B27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4582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3FFBE48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5F6AE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57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95C1A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33971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438ECC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16 Таблица 1.2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6E085C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тепловые сети - в мероприятиях отсутствуют тепловые сети котельной</w:t>
            </w:r>
            <w:r w:rsidRPr="00DE1545">
              <w:rPr>
                <w:rFonts w:eastAsia="Times New Roman" w:cs="Times New Roman"/>
                <w:sz w:val="18"/>
                <w:szCs w:val="18"/>
                <w:lang w:eastAsia="ru-RU"/>
              </w:rPr>
              <w:br/>
              <w:t>ЗГР и Лена-Восточная</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5E79FECF"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9313647" w14:textId="3B7108AC"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Они не </w:t>
            </w:r>
            <w:r w:rsidRPr="00DE1545">
              <w:rPr>
                <w:rFonts w:eastAsia="Times New Roman" w:cs="Times New Roman"/>
                <w:sz w:val="18"/>
                <w:szCs w:val="18"/>
                <w:lang w:eastAsia="ru-RU"/>
              </w:rPr>
              <w:t>отсутствуют</w:t>
            </w:r>
            <w:r w:rsidRPr="00DE1545">
              <w:rPr>
                <w:rFonts w:eastAsia="Times New Roman" w:cs="Times New Roman"/>
                <w:sz w:val="18"/>
                <w:szCs w:val="18"/>
                <w:lang w:eastAsia="ru-RU"/>
              </w:rPr>
              <w:t>,</w:t>
            </w:r>
            <w:r>
              <w:rPr>
                <w:rFonts w:eastAsia="Times New Roman" w:cs="Times New Roman"/>
                <w:sz w:val="18"/>
                <w:szCs w:val="18"/>
                <w:lang w:eastAsia="ru-RU"/>
              </w:rPr>
              <w:t xml:space="preserve"> </w:t>
            </w:r>
            <w:r w:rsidRPr="00DE1545">
              <w:rPr>
                <w:rFonts w:eastAsia="Times New Roman" w:cs="Times New Roman"/>
                <w:sz w:val="18"/>
                <w:szCs w:val="18"/>
                <w:lang w:eastAsia="ru-RU"/>
              </w:rPr>
              <w:t>они приведены разделе Мероприятия по сетям в п. 8.4</w:t>
            </w:r>
          </w:p>
        </w:tc>
      </w:tr>
      <w:tr w:rsidR="00DE1545" w:rsidRPr="00DE1545" w14:paraId="29830FE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C269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58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0D36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C10B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AB3B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Таблица 2.1, таблица 2.2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E69B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мероприятия указаны неверно</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47BA98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3F537" w14:textId="23B1484F"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18</w:t>
            </w:r>
            <w:proofErr w:type="gramStart"/>
            <w:r w:rsidRPr="00DE1545">
              <w:rPr>
                <w:rFonts w:eastAsia="Times New Roman" w:cs="Times New Roman"/>
                <w:sz w:val="18"/>
                <w:szCs w:val="18"/>
                <w:lang w:eastAsia="ru-RU"/>
              </w:rPr>
              <w:t>-это</w:t>
            </w:r>
            <w:proofErr w:type="gramEnd"/>
            <w:r w:rsidRPr="00DE1545">
              <w:rPr>
                <w:rFonts w:eastAsia="Times New Roman" w:cs="Times New Roman"/>
                <w:sz w:val="18"/>
                <w:szCs w:val="18"/>
                <w:lang w:eastAsia="ru-RU"/>
              </w:rPr>
              <w:t xml:space="preserve"> сводный том изменений. Там всего 2 таблицы. Таблица 1.2 не про мероприятия, а про </w:t>
            </w:r>
            <w:r w:rsidRPr="00DE1545">
              <w:rPr>
                <w:rFonts w:eastAsia="Times New Roman" w:cs="Times New Roman"/>
                <w:sz w:val="18"/>
                <w:szCs w:val="18"/>
                <w:lang w:eastAsia="ru-RU"/>
              </w:rPr>
              <w:t>внесённые</w:t>
            </w:r>
            <w:r w:rsidRPr="00DE1545">
              <w:rPr>
                <w:rFonts w:eastAsia="Times New Roman" w:cs="Times New Roman"/>
                <w:sz w:val="18"/>
                <w:szCs w:val="18"/>
                <w:lang w:eastAsia="ru-RU"/>
              </w:rPr>
              <w:t xml:space="preserve"> изменения разработчиками. Таблица 2.1.  Если речь о Утверждаемой части, то в ней исправлены показатели и значения, что изменились в Обосновывающих мероприятиях</w:t>
            </w:r>
          </w:p>
        </w:tc>
      </w:tr>
      <w:tr w:rsidR="00DE1545" w:rsidRPr="00DE1545" w14:paraId="6241BE8D"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05F15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59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08DAC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BD7F9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D3F33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Таблица 2.3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B270D8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неверные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43FC26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10A2C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721F94F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816A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60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96F3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52F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3FB6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Таблица 4.1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FC6E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по котельным ЗГР и Лена-Восточная по всем сценариям не верные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F2E5FC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C9F7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4D179DC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A1B83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61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26028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3B02D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E945E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Таблица 4.5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2C820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заменить мероприятия по котельным Лена-Восточная и ЗГР, тепло-</w:t>
            </w:r>
            <w:r w:rsidRPr="00DE1545">
              <w:rPr>
                <w:rFonts w:eastAsia="Times New Roman" w:cs="Times New Roman"/>
                <w:sz w:val="18"/>
                <w:szCs w:val="18"/>
                <w:lang w:eastAsia="ru-RU"/>
              </w:rPr>
              <w:br/>
              <w:t>вые сети выделить отдельно</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085BE0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D8112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472E1DF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C982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62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53D1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4CAE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16C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18 Таблица 5.1</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49A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о подключенной нагрузке не верны</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0A978B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7DCC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240154E2"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3FFB0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63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8EDA4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7594E6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21B97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Таблица 5.2 п. 18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D58B6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узел учет на котельной ЗГР установлен</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B51176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0FC8ED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41E205E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162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64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99F6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5113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1C91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Таблица 5.3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D337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 учетом мероприятий по реконструкции установленная мощность теплоисточников ЗГР и Лена-Восточная изменится</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08CB64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964E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549EF09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0A64E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65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CD21C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C94689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7D384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18 Таблица 6.4</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E4EA5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неверные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2FDD5E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03ECC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3DFAB815"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1E04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66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6A9F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3210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5E6A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Таблица 6.5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E4C7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изменятся с учетом сетей по котельным Лена-Восточная и ЗГР</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1F93D9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D809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47B09C1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74E34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67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4113D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A2ACD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CCB0F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18 Таблица 8.1</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AE6BF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неверно указана теплота сгорания топлива</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070DA5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4742B5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03D1178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15AF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68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FD6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7820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40FE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Таблица 8.2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2BDB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по котельной Лена-Восточная не верно указано резервное топливо</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72553E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F80E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2322EFB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80685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69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2EAFD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1C785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42568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Таблица 8.3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FE9C02" w14:textId="632FCAAD"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понятно откуда взят показатель Теплотворная способность топли</w:t>
            </w:r>
            <w:r w:rsidRPr="00DE1545">
              <w:rPr>
                <w:rFonts w:eastAsia="Times New Roman" w:cs="Times New Roman"/>
                <w:sz w:val="18"/>
                <w:szCs w:val="18"/>
                <w:lang w:eastAsia="ru-RU"/>
              </w:rPr>
              <w:softHyphen/>
              <w:t>ва 4800, не верный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EB3FB8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C62FC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5874489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3B30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70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6C73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5560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15A1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Таблица  9.2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9728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изменить мероприятия по котельной ЗГР и котельной Лена</w:t>
            </w:r>
            <w:r w:rsidRPr="00DE1545">
              <w:rPr>
                <w:rFonts w:eastAsia="Times New Roman" w:cs="Times New Roman"/>
                <w:sz w:val="18"/>
                <w:szCs w:val="18"/>
                <w:lang w:eastAsia="ru-RU"/>
              </w:rPr>
              <w:softHyphen/>
              <w:t xml:space="preserve"> Восточная - изменятся инвестиции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9EB86E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07F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2B4B03B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12CBB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71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C1DD7B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FE85B3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006A8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18 Таблицы 9.2 п.8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04A30D" w14:textId="1956ED75"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развернуть мероприятия по теплосетям котельной ЗГР и котельной Лена-Восточная и исправить годы реализации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BEFFEE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13450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6CF2E52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A60D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72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FE6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8CD3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№152 от 17.09.2021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4B79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18 Таблица 14.1</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470E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неверные данные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CDB2AB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2E40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3C4FFAC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4E696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73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2F6D7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87332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C2B04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 Таблица 4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F2058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Показатели хозяйственной деятельности Потери 0.00 </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01CA4B62"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8BAAB71" w14:textId="598245D3"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В главе 1 нет таблицы с таким наименованием. Показатели хозяйственной деятельности ООО "Ленатеплоинвест " в таблице 1.10.7 приняты по </w:t>
            </w:r>
            <w:r w:rsidRPr="00DE1545">
              <w:rPr>
                <w:rFonts w:eastAsia="Times New Roman" w:cs="Times New Roman"/>
                <w:sz w:val="18"/>
                <w:szCs w:val="18"/>
                <w:lang w:eastAsia="ru-RU"/>
              </w:rPr>
              <w:t>утверждённым</w:t>
            </w:r>
            <w:r w:rsidRPr="00DE1545">
              <w:rPr>
                <w:rFonts w:eastAsia="Times New Roman" w:cs="Times New Roman"/>
                <w:sz w:val="18"/>
                <w:szCs w:val="18"/>
                <w:lang w:eastAsia="ru-RU"/>
              </w:rPr>
              <w:t xml:space="preserve"> значениям. Потери по</w:t>
            </w:r>
            <w:r>
              <w:rPr>
                <w:rFonts w:eastAsia="Times New Roman" w:cs="Times New Roman"/>
                <w:sz w:val="18"/>
                <w:szCs w:val="18"/>
                <w:lang w:eastAsia="ru-RU"/>
              </w:rPr>
              <w:t xml:space="preserve"> </w:t>
            </w:r>
            <w:r w:rsidRPr="00DE1545">
              <w:rPr>
                <w:rFonts w:eastAsia="Times New Roman" w:cs="Times New Roman"/>
                <w:sz w:val="18"/>
                <w:szCs w:val="18"/>
                <w:lang w:eastAsia="ru-RU"/>
              </w:rPr>
              <w:t>котельной "РЭБ" приведены в таблице 1.10.6 в размере 4537 Гкал/год и 0.782 Гкал/год приняты по ИД опросные таблицы форма 26 и 39.</w:t>
            </w:r>
          </w:p>
        </w:tc>
      </w:tr>
      <w:tr w:rsidR="00DE1545" w:rsidRPr="00DE1545" w14:paraId="01768F4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45DE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74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3A7A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2D29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58B1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535C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Исправить адрес ул. Новая, 11 на Кирова, 85 А</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08D50B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E3726"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5C66E1A1"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C62CAB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75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508A6D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F5D79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5D2A0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 таблица 1</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231F4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Изменить адрес здания нежилого по ул. Коммунистическая на "1б"</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0737F2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E1898D"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70B566A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ABD9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76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9585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E40C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8810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 таблица 1.2.2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A450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Исправить КПД Котлов 80% на  82, 81 и 84%</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987F25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7EB2A"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483CEC67"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2FD79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77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6E2A8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63185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5A9DFD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 таблица 3</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FDA00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Изменить теплоту сгорания 4800 на 3100</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CF0698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0E5E1A"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5F93FDB3"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606E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78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3C3C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B814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CA6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5 Таблица 5.1</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189A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Изменить формулировку наименований мероприятий ИНК</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9FA54D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4692F"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3E56F71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789CC2"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79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22AB6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6172C1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046BA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5 таблица 5.2, 5.3</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EA340C3" w14:textId="41227126"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Удалить </w:t>
            </w:r>
            <w:r w:rsidRPr="00DE1545">
              <w:rPr>
                <w:rFonts w:eastAsia="Times New Roman" w:cs="Times New Roman"/>
                <w:sz w:val="18"/>
                <w:szCs w:val="18"/>
                <w:lang w:eastAsia="ru-RU"/>
              </w:rPr>
              <w:t>мероприятие</w:t>
            </w:r>
            <w:r w:rsidRPr="00DE1545">
              <w:rPr>
                <w:rFonts w:eastAsia="Times New Roman" w:cs="Times New Roman"/>
                <w:sz w:val="18"/>
                <w:szCs w:val="18"/>
                <w:lang w:eastAsia="ru-RU"/>
              </w:rPr>
              <w:t xml:space="preserve"> строительство </w:t>
            </w:r>
            <w:r w:rsidRPr="00DE1545">
              <w:rPr>
                <w:rFonts w:eastAsia="Times New Roman" w:cs="Times New Roman"/>
                <w:sz w:val="18"/>
                <w:szCs w:val="18"/>
                <w:lang w:eastAsia="ru-RU"/>
              </w:rPr>
              <w:t>котельной</w:t>
            </w:r>
            <w:r w:rsidRPr="00DE1545">
              <w:rPr>
                <w:rFonts w:eastAsia="Times New Roman" w:cs="Times New Roman"/>
                <w:sz w:val="18"/>
                <w:szCs w:val="18"/>
                <w:lang w:eastAsia="ru-RU"/>
              </w:rPr>
              <w:t xml:space="preserve"> 53.32 Гкал/ч</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7F830C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756958"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7E5D6C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ED1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461C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6C6C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4E42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5 таблица 5.3</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1DC4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Изменить формулировку наименований мероприятий Строительство ЦТП (2 шт)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99B57B2"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01657"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6F045F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6E767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3C2FCE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6D360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BEC46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7</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8046D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Изменить формулировку наименований мероприятий Строительство ЦТП (2 шт)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B2A167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8ABEEAE"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4484BE0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96D9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D6D8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EC42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8FC2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7</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DCC58" w14:textId="0AA43C1C"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Удалить мероприятие строительство котельной 53.32 Гкал/ч</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015089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73A4F"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0906A15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7B8F3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631844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AB543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CB322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9 таблица 1.4, 1.5</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4ED58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Изменить формулировку наименований мероприятий </w:t>
            </w:r>
            <w:r w:rsidRPr="00DE1545">
              <w:rPr>
                <w:rFonts w:eastAsia="Times New Roman" w:cs="Times New Roman"/>
                <w:sz w:val="18"/>
                <w:szCs w:val="18"/>
                <w:lang w:eastAsia="ru-RU"/>
              </w:rPr>
              <w:lastRenderedPageBreak/>
              <w:t>Строительство ЦТП (2 шт)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462AF6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F0CD74"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3267DDFD"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8B4B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A959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9C76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2A21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10 таблица 10.3</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11BA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Исправить резервное топливо-отсутствует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03DD01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4218D"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6A02E4D7"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BBFC7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7D22F7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748D5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5F7F5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12</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A56861" w14:textId="54C4B99A"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Удалить мероприятие строительство котельной 53.32 Гкал/ч</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1A20C0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0B5657B"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51E1017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1FF0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23B4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8534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EBD4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3BE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Изменить формулировку наименований мероприятий Строительство ЦТП (2 шт)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9191BB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909F"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05ECDFC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0347E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E9DF1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F20CA2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F80E9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16</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556BB7" w14:textId="1E1CEE72"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Удалить мероприятие строительство котельной 53.32 Гкал/ч</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211F45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D6A10A"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496A505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219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2915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Ленская тепловая компания</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CD2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номера</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5481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16</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315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Изменить формулировку наименований мероприятий Строительство ЦТП (2 шт)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86CAD6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5B62A"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7567F15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99B0D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89</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3922E727"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Усть-Кутские тепловые сети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0A86F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E90D6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0B4B19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объемы и сроки мероприятий на период 2022-2025 на перспективу до 2028 года, а также основные показатели (тепловые потери и отпуск)</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F0DC10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2F4D9" w14:textId="22B82E19"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Внесены корректировки в наименования и сроки мероприятий, внесены изменения в технико-экономические показатели в </w:t>
            </w:r>
            <w:r w:rsidRPr="00DE1545">
              <w:rPr>
                <w:rFonts w:eastAsia="Times New Roman" w:cs="Times New Roman"/>
                <w:sz w:val="18"/>
                <w:szCs w:val="18"/>
                <w:lang w:eastAsia="ru-RU"/>
              </w:rPr>
              <w:t>соответствии</w:t>
            </w:r>
            <w:r w:rsidRPr="00DE1545">
              <w:rPr>
                <w:rFonts w:eastAsia="Times New Roman" w:cs="Times New Roman"/>
                <w:sz w:val="18"/>
                <w:szCs w:val="18"/>
                <w:lang w:eastAsia="ru-RU"/>
              </w:rPr>
              <w:t xml:space="preserve"> с замечаниями</w:t>
            </w:r>
          </w:p>
        </w:tc>
      </w:tr>
      <w:tr w:rsidR="00DE1545" w:rsidRPr="00DE1545" w14:paraId="47C2F77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3500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90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541"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629F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C4C7"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14, стр. 15 таблица 1.1.1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AAF0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неверно указаны данные о численности населения</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F6A7EB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CB33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00E17601"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D9BEDC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91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1FD3CC4"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B10E66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2639D92"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17 таблица 0.2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A08B3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требуется актуализация по строкам 4,7</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240A422F"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99D73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Актуализация не требуется, т.к. данные рассматриваются на начало года 2020 как базового периода. Состав ТСО изменился позже-в 2021 году и приведен в Главе 15 ЕТО</w:t>
            </w:r>
          </w:p>
        </w:tc>
      </w:tr>
      <w:tr w:rsidR="00DE1545" w:rsidRPr="00DE1545" w14:paraId="62D7D4A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8B9D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92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F214A"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CD63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20C7E"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18 таблица 0.3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5E67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по строке 2 указана нулевая установленная тепловая мощность</w:t>
            </w:r>
            <w:r w:rsidRPr="00DE1545">
              <w:rPr>
                <w:rFonts w:eastAsia="Times New Roman" w:cs="Times New Roman"/>
                <w:sz w:val="18"/>
                <w:szCs w:val="18"/>
                <w:lang w:eastAsia="ru-RU"/>
              </w:rPr>
              <w:br/>
              <w:t>по строке 13 неверно указан адрес котельной по строкам 10,13 неверно указаны организации</w:t>
            </w:r>
            <w:r w:rsidRPr="00DE1545">
              <w:rPr>
                <w:rFonts w:eastAsia="Times New Roman" w:cs="Times New Roman"/>
                <w:sz w:val="18"/>
                <w:szCs w:val="18"/>
                <w:lang w:eastAsia="ru-RU"/>
              </w:rPr>
              <w:br/>
              <w:t>в графе Примечание неверные данные (какая именно организация прекращает деятельность и в связи с чем?)</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EA7088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FA7D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Добавлена установленная мощность котельной Центральная, адрес котельной Курорт принят согласно утвержденной схеме теплоснабжения, внесены правки в главе Примечание</w:t>
            </w:r>
          </w:p>
        </w:tc>
      </w:tr>
      <w:tr w:rsidR="00DE1545" w:rsidRPr="00DE1545" w14:paraId="0748B3E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D05DED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93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541AABA"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3F814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4E72BB"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21 таблица 0.7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943AC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требуется актуализация по строкам 7,8</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3A01C78"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070ED3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Актуализация не требуется, т.к. данные рассматриваются на начало года 2020 как базового периода. Состав ТСО изменился позже-в 2021 году и приведен в Главе 15 ЕТО</w:t>
            </w:r>
          </w:p>
        </w:tc>
      </w:tr>
      <w:tr w:rsidR="00DE1545" w:rsidRPr="00DE1545" w14:paraId="11A4572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AF18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94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6F87"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039D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7BA3F"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33 пункт 1.2.5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0C97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информация не предоставлена, ссылка на пункт 1.2.2 некорректна </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00DDE7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CDF02" w14:textId="385A4BE8"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Внесены </w:t>
            </w:r>
            <w:r w:rsidRPr="00DE1545">
              <w:rPr>
                <w:rFonts w:eastAsia="Times New Roman" w:cs="Times New Roman"/>
                <w:sz w:val="18"/>
                <w:szCs w:val="18"/>
                <w:lang w:eastAsia="ru-RU"/>
              </w:rPr>
              <w:t>данные</w:t>
            </w:r>
            <w:r w:rsidRPr="00DE1545">
              <w:rPr>
                <w:rFonts w:eastAsia="Times New Roman" w:cs="Times New Roman"/>
                <w:sz w:val="18"/>
                <w:szCs w:val="18"/>
                <w:lang w:eastAsia="ru-RU"/>
              </w:rPr>
              <w:t xml:space="preserve"> о сроках эксплуатации основного теплогенерирующего оборудования</w:t>
            </w:r>
          </w:p>
        </w:tc>
      </w:tr>
      <w:tr w:rsidR="00DE1545" w:rsidRPr="00DE1545" w14:paraId="3375B29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AF22C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95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D69A1E"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0E3389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FF65A0"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34 таблица 0.3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EAAAB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по строкам 10,13 неверно указан вид основного топлива</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4A4883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0AC6B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7083DF7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23F5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96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42A84"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0023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1BFFD"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35 пункт 1.2.9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F15B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информация не предоставлена</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471E2C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D47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данные о приборах учета</w:t>
            </w:r>
          </w:p>
        </w:tc>
      </w:tr>
      <w:tr w:rsidR="00DE1545" w:rsidRPr="00DE1545" w14:paraId="4D3B1DF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E20F86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97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1E754ED"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B1CE1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3BC822"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Глава 1 Стр. 35 пункт 1.2.10</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79854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информация не предоставлена (в действующей схеме данные есть) </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AFB1F8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F662D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данные о статистике отказов и восстановления оборудования</w:t>
            </w:r>
          </w:p>
        </w:tc>
      </w:tr>
      <w:tr w:rsidR="00DE1545" w:rsidRPr="00DE1545" w14:paraId="4025D435"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A2FD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98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09A557"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8E5D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5CD28"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36 пункт 1.3.1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C5AE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отсутствует информация по сетям горячего водоснабжения</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07078AC3"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31B9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Информация есть, все сгруппировано суммарно(отопление и ГВС) по источникам  теплоснабжающими организациями в исходных данных, поэтому выделение разработчиком значений по ГВС отдельно не представляется возможным.</w:t>
            </w:r>
          </w:p>
        </w:tc>
      </w:tr>
      <w:tr w:rsidR="00DE1545" w:rsidRPr="00DE1545" w14:paraId="082FCA61"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64ACE1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99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ED23F11"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CA7E2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исх. №02/1032 </w:t>
            </w:r>
            <w:r w:rsidRPr="00DE1545">
              <w:rPr>
                <w:rFonts w:eastAsia="Times New Roman" w:cs="Times New Roman"/>
                <w:sz w:val="18"/>
                <w:szCs w:val="18"/>
                <w:lang w:eastAsia="ru-RU"/>
              </w:rPr>
              <w:lastRenderedPageBreak/>
              <w:t>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55F470"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lastRenderedPageBreak/>
              <w:t xml:space="preserve">Глава 1 Стр. 39 пункт 1.3.3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8F197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параметры тепловых сетей, предусмотренные </w:t>
            </w:r>
            <w:r w:rsidRPr="00DE1545">
              <w:rPr>
                <w:rFonts w:eastAsia="Times New Roman" w:cs="Times New Roman"/>
                <w:sz w:val="18"/>
                <w:szCs w:val="18"/>
                <w:lang w:eastAsia="ru-RU"/>
              </w:rPr>
              <w:lastRenderedPageBreak/>
              <w:t>п. 30 Постановления 154, отсутствуют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DD1E87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CEFF9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параметры приведены в Приложении 1 к Обосновывающим материалам. В тексте добавлено текстовое пояснение</w:t>
            </w:r>
          </w:p>
        </w:tc>
      </w:tr>
      <w:tr w:rsidR="00DE1545" w:rsidRPr="00DE1545" w14:paraId="3AB7722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3972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100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5136"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A7E9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7A8B2"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39 пункт 1.3.4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F8AD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описание типов и количества секционирующей и регулирующей арматуры на тепловых сетях отсутствует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3FDE2E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5688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252B6EA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A453E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101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D34D003"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1CFB4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E093C1"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43 пункт 1.3.5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913F8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отсутствует описание тепловых пунктов</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013F3E3E"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439155" w14:textId="317B8FB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В </w:t>
            </w:r>
            <w:r>
              <w:rPr>
                <w:rFonts w:eastAsia="Times New Roman" w:cs="Times New Roman"/>
                <w:sz w:val="18"/>
                <w:szCs w:val="18"/>
                <w:lang w:eastAsia="ru-RU"/>
              </w:rPr>
              <w:t>о</w:t>
            </w:r>
            <w:r w:rsidRPr="00DE1545">
              <w:rPr>
                <w:rFonts w:eastAsia="Times New Roman" w:cs="Times New Roman"/>
                <w:sz w:val="18"/>
                <w:szCs w:val="18"/>
                <w:lang w:eastAsia="ru-RU"/>
              </w:rPr>
              <w:t>писании указ</w:t>
            </w:r>
            <w:r>
              <w:rPr>
                <w:rFonts w:eastAsia="Times New Roman" w:cs="Times New Roman"/>
                <w:sz w:val="18"/>
                <w:szCs w:val="18"/>
                <w:lang w:eastAsia="ru-RU"/>
              </w:rPr>
              <w:t>а</w:t>
            </w:r>
            <w:r w:rsidRPr="00DE1545">
              <w:rPr>
                <w:rFonts w:eastAsia="Times New Roman" w:cs="Times New Roman"/>
                <w:sz w:val="18"/>
                <w:szCs w:val="18"/>
                <w:lang w:eastAsia="ru-RU"/>
              </w:rPr>
              <w:t xml:space="preserve">н основной тип и особенности тепловых камер. Более подробной информации не предоставлено ни в Схеме теплоснабжения 2019 года, ни теплоснабжающими организациями. </w:t>
            </w:r>
          </w:p>
        </w:tc>
      </w:tr>
      <w:tr w:rsidR="00DE1545" w:rsidRPr="00DE1545" w14:paraId="51B7FB75"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0DCF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102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93FC6"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0858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FED94"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49 пункт 1.3.9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A169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информация за период 2016-2019 не предоставлена (в действующей схеме данные есть)</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DA07D4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4283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1175B422"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A368EC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103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A10F30A"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4892B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302B6C"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52 пункт 1.3.13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FEC4F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отсутствует описание нормативов технологических потерь, а также</w:t>
            </w:r>
            <w:r w:rsidRPr="00DE1545">
              <w:rPr>
                <w:rFonts w:eastAsia="Times New Roman" w:cs="Times New Roman"/>
                <w:sz w:val="18"/>
                <w:szCs w:val="18"/>
                <w:lang w:eastAsia="ru-RU"/>
              </w:rPr>
              <w:br/>
              <w:t>данные об утвержденных нормативах в отношении РСО</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8D840B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B381475" w14:textId="64033FE6"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Внесена таблица с указанием </w:t>
            </w:r>
            <w:r w:rsidRPr="00DE1545">
              <w:rPr>
                <w:rFonts w:eastAsia="Times New Roman" w:cs="Times New Roman"/>
                <w:sz w:val="18"/>
                <w:szCs w:val="18"/>
                <w:lang w:eastAsia="ru-RU"/>
              </w:rPr>
              <w:t>утверждённых</w:t>
            </w:r>
            <w:r w:rsidRPr="00DE1545">
              <w:rPr>
                <w:rFonts w:eastAsia="Times New Roman" w:cs="Times New Roman"/>
                <w:sz w:val="18"/>
                <w:szCs w:val="18"/>
                <w:lang w:eastAsia="ru-RU"/>
              </w:rPr>
              <w:t xml:space="preserve"> потерь</w:t>
            </w:r>
          </w:p>
        </w:tc>
      </w:tr>
      <w:tr w:rsidR="00DE1545" w:rsidRPr="00DE1545" w14:paraId="7BC6E6F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C37D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104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73BD9"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FE0B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C3062"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52  пункт   1.3.14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8F50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отсутствует информация о потерях тепловой энергии и теплоносителя за последние 3 года, в таблице 0.12 нет единиц измерения</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BAC9D5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6C0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о потерях теплоносителя не предоставлены, единицы измерения добавлены</w:t>
            </w:r>
          </w:p>
        </w:tc>
      </w:tr>
      <w:tr w:rsidR="00DE1545" w:rsidRPr="00DE1545" w14:paraId="731801D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9887E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105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EA34712"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EA4B5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F582ABB"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53  пункт  1.3.17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6C2CA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наименование пункта указано не верно, информация не предоставлена</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54F947D9"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A46397A" w14:textId="050D0A7F"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формулировка "по МКД УКМО (ГП) "</w:t>
            </w:r>
            <w:proofErr w:type="gramStart"/>
            <w:r w:rsidRPr="00DE1545">
              <w:rPr>
                <w:rFonts w:eastAsia="Times New Roman" w:cs="Times New Roman"/>
                <w:sz w:val="18"/>
                <w:szCs w:val="18"/>
                <w:lang w:eastAsia="ru-RU"/>
              </w:rPr>
              <w:t>-это</w:t>
            </w:r>
            <w:proofErr w:type="gramEnd"/>
            <w:r w:rsidRPr="00DE1545">
              <w:rPr>
                <w:rFonts w:eastAsia="Times New Roman" w:cs="Times New Roman"/>
                <w:sz w:val="18"/>
                <w:szCs w:val="18"/>
                <w:lang w:eastAsia="ru-RU"/>
              </w:rPr>
              <w:t xml:space="preserve"> не населенный пункт то </w:t>
            </w:r>
            <w:r w:rsidRPr="00DE1545">
              <w:rPr>
                <w:rFonts w:eastAsia="Times New Roman" w:cs="Times New Roman"/>
                <w:sz w:val="18"/>
                <w:szCs w:val="18"/>
                <w:lang w:eastAsia="ru-RU"/>
              </w:rPr>
              <w:t>аббревиатура</w:t>
            </w:r>
            <w:r w:rsidRPr="00DE1545">
              <w:rPr>
                <w:rFonts w:eastAsia="Times New Roman" w:cs="Times New Roman"/>
                <w:sz w:val="18"/>
                <w:szCs w:val="18"/>
                <w:lang w:eastAsia="ru-RU"/>
              </w:rPr>
              <w:t>.</w:t>
            </w:r>
          </w:p>
        </w:tc>
      </w:tr>
      <w:tr w:rsidR="00DE1545" w:rsidRPr="00DE1545" w14:paraId="7F3705F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C87E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106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766B1"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B54D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9877"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53 пункт 1.3.18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CC1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информация не предоставлена</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ACC9DC5"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D5B5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6D9D330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CEC558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107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19B026E"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B8E15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A9CD55"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54 пункт 1.3.20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36D99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информация не предоставлена (бесхозяйные сети Курорт) </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D478BE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CCE339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данные о сетях котельной "Курорт"</w:t>
            </w:r>
          </w:p>
        </w:tc>
      </w:tr>
      <w:tr w:rsidR="00DE1545" w:rsidRPr="00DE1545" w14:paraId="5BE64F1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C000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108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97D2F"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444D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20B55"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Глава 1 Стр. 54 пункт 1.3.21</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96ED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информация не предоставлена</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798DA8A2"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B451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энергетические характеристики не разрабатывались теплоснабжающими организациями</w:t>
            </w:r>
          </w:p>
        </w:tc>
      </w:tr>
      <w:tr w:rsidR="00DE1545" w:rsidRPr="00DE1545" w14:paraId="28B9AEC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75B12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109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719DFB1"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6A7377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075925"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55  пункт  1.3.22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F3D1E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информация  не предоставлена  (например:  в  инвестиционную</w:t>
            </w:r>
            <w:r w:rsidRPr="00DE1545">
              <w:rPr>
                <w:rFonts w:eastAsia="Times New Roman" w:cs="Times New Roman"/>
                <w:sz w:val="18"/>
                <w:szCs w:val="18"/>
                <w:lang w:eastAsia="ru-RU"/>
              </w:rPr>
              <w:br/>
              <w:t>программу ООО «</w:t>
            </w:r>
            <w:proofErr w:type="spellStart"/>
            <w:r w:rsidRPr="00DE1545">
              <w:rPr>
                <w:rFonts w:eastAsia="Times New Roman" w:cs="Times New Roman"/>
                <w:sz w:val="18"/>
                <w:szCs w:val="18"/>
                <w:lang w:eastAsia="ru-RU"/>
              </w:rPr>
              <w:t>УКТСиК</w:t>
            </w:r>
            <w:proofErr w:type="spellEnd"/>
            <w:r w:rsidRPr="00DE1545">
              <w:rPr>
                <w:rFonts w:eastAsia="Times New Roman" w:cs="Times New Roman"/>
                <w:sz w:val="18"/>
                <w:szCs w:val="18"/>
                <w:lang w:eastAsia="ru-RU"/>
              </w:rPr>
              <w:t>» мероприятия включены и выполнены)</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30C7A517"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6154309" w14:textId="3BA143F6"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мероприятия и </w:t>
            </w:r>
            <w:r w:rsidRPr="00DE1545">
              <w:rPr>
                <w:rFonts w:eastAsia="Times New Roman" w:cs="Times New Roman"/>
                <w:sz w:val="18"/>
                <w:szCs w:val="18"/>
                <w:lang w:eastAsia="ru-RU"/>
              </w:rPr>
              <w:t>список</w:t>
            </w:r>
            <w:r w:rsidRPr="00DE1545">
              <w:rPr>
                <w:rFonts w:eastAsia="Times New Roman" w:cs="Times New Roman"/>
                <w:sz w:val="18"/>
                <w:szCs w:val="18"/>
                <w:lang w:eastAsia="ru-RU"/>
              </w:rPr>
              <w:t xml:space="preserve"> выполненных работ рассмотрен в соответствующих главах 7 и 8.</w:t>
            </w:r>
          </w:p>
        </w:tc>
      </w:tr>
      <w:tr w:rsidR="00DE1545" w:rsidRPr="00DE1545" w14:paraId="193DB8FD"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C69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CED65"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C017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76BD"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61 пункт 1.5.5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01F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 информация об объемах за отопительный период  и за год в целом не предоставлена</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7EFF0EB"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A23D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о делении объемов потребления за отопительный период не предоставлена разработчику. Внесены данные о потреблении за год согласно утвержденным значениям согласно тарифов</w:t>
            </w:r>
          </w:p>
        </w:tc>
      </w:tr>
      <w:tr w:rsidR="00DE1545" w:rsidRPr="00DE1545" w14:paraId="7B350157"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FEE794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AFA1EA"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E3511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A9E8D1"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62  пункт  1.5.7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558C7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указаны  нормативы  на  горячее  водоснабжение,  указан</w:t>
            </w:r>
            <w:r w:rsidRPr="00DE1545">
              <w:rPr>
                <w:rFonts w:eastAsia="Times New Roman" w:cs="Times New Roman"/>
                <w:sz w:val="18"/>
                <w:szCs w:val="18"/>
                <w:lang w:eastAsia="ru-RU"/>
              </w:rPr>
              <w:br/>
              <w:t>недействующий нормативный правовой акт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2FB8D3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64A5A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изменения в наименовании правового документа, а также в значениях таблицы 1.5.4</w:t>
            </w:r>
          </w:p>
        </w:tc>
      </w:tr>
      <w:tr w:rsidR="00DE1545" w:rsidRPr="00DE1545" w14:paraId="1929ED89"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14D7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650A8" w14:textId="77777777" w:rsidR="00DE1545" w:rsidRPr="00DE1545" w:rsidRDefault="00DE1545" w:rsidP="00DE1545">
            <w:pPr>
              <w:widowControl/>
              <w:ind w:firstLine="0"/>
              <w:jc w:val="center"/>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293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77B00"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 Стр.  96-99  пункт  1.11.1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67C2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нет данных о динамике утвержденных цен )тарифов) в отношении:</w:t>
            </w:r>
            <w:r w:rsidRPr="00DE1545">
              <w:rPr>
                <w:rFonts w:eastAsia="Times New Roman" w:cs="Times New Roman"/>
                <w:sz w:val="18"/>
                <w:szCs w:val="18"/>
                <w:lang w:eastAsia="ru-RU"/>
              </w:rPr>
              <w:br/>
              <w:t>- тепловая энергия кот. Лена, кот. Центральная</w:t>
            </w:r>
            <w:r w:rsidRPr="00DE1545">
              <w:rPr>
                <w:rFonts w:eastAsia="Times New Roman" w:cs="Times New Roman"/>
                <w:sz w:val="18"/>
                <w:szCs w:val="18"/>
                <w:lang w:eastAsia="ru-RU"/>
              </w:rPr>
              <w:br/>
              <w:t>- тепловая энергия котельные по адресам: ул. Черноморская, ул. Щорса</w:t>
            </w:r>
            <w:r w:rsidRPr="00DE1545">
              <w:rPr>
                <w:rFonts w:eastAsia="Times New Roman" w:cs="Times New Roman"/>
                <w:sz w:val="18"/>
                <w:szCs w:val="18"/>
                <w:lang w:eastAsia="ru-RU"/>
              </w:rPr>
              <w:br/>
              <w:t xml:space="preserve"> </w:t>
            </w:r>
            <w:r w:rsidRPr="00DE1545">
              <w:rPr>
                <w:rFonts w:eastAsia="Times New Roman" w:cs="Times New Roman"/>
                <w:sz w:val="18"/>
                <w:szCs w:val="18"/>
                <w:lang w:eastAsia="ru-RU"/>
              </w:rPr>
              <w:br/>
              <w:t xml:space="preserve">- горячее водоснабжение (открытая и закрытая системы) котельные по </w:t>
            </w:r>
            <w:r w:rsidRPr="00DE1545">
              <w:rPr>
                <w:rFonts w:eastAsia="Times New Roman" w:cs="Times New Roman"/>
                <w:sz w:val="18"/>
                <w:szCs w:val="18"/>
                <w:lang w:eastAsia="ru-RU"/>
              </w:rPr>
              <w:lastRenderedPageBreak/>
              <w:t>адресам: ул. Полевая, ул. Балахня, ул. Советская, ул. 2-я Железнодорожная, ул. Осетровская, Санаторий «Усть-Кут»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AF6A7A2"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9D12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новые тарифные данные</w:t>
            </w:r>
          </w:p>
        </w:tc>
      </w:tr>
      <w:tr w:rsidR="00DE1545" w:rsidRPr="00DE1545" w14:paraId="73B39B5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8A59D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EA65CDB"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453B3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FD77FC"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5  Раздел 1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FF0D1A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срок реализации мероприятий по Сценарию №1 рассчитан лишь на 2022, 2023 годы</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4A76B4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5CB4F7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изменения в годы реализации мероприятий</w:t>
            </w:r>
          </w:p>
        </w:tc>
      </w:tr>
      <w:tr w:rsidR="00DE1545" w:rsidRPr="00DE1545" w14:paraId="4C8C40F3"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BF52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9E11D"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E1BF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35ABF"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5  Стр. 6 таблица 5.2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3BF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по строкам 49,50 мероприятия указаны некорректно, по строке 8 мероприятия на сетях указаны некорректно </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25124E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18D0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01590369"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A48A6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25EB9B5"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072D3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5F9137"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5  Стр. 8 таблица 5.3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52E830" w14:textId="34B918FF"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инвестиционная программа на 2022-2028 гг. не утверждена</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1A240E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A15C2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Внесена корректировка в формулировку текста</w:t>
            </w:r>
          </w:p>
        </w:tc>
      </w:tr>
      <w:tr w:rsidR="00DE1545" w:rsidRPr="00DE1545" w14:paraId="21688603"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4924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DBF43"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351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5C08D"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5 Стр. 20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B65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разъяснить формулировку «В 2021 году в г. Усть-Кут закрывается «открытый»</w:t>
            </w:r>
            <w:r w:rsidRPr="00DE1545">
              <w:rPr>
                <w:rFonts w:eastAsia="Times New Roman" w:cs="Times New Roman"/>
                <w:sz w:val="18"/>
                <w:szCs w:val="18"/>
                <w:lang w:eastAsia="ru-RU"/>
              </w:rPr>
              <w:br/>
              <w:t>водоразбор ГВС за счет строительства ЦТП и сетей горячего водоснабжения от всех источников.))</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FC80EA2"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62D6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Внесена корректировка в формулировку текста</w:t>
            </w:r>
          </w:p>
        </w:tc>
      </w:tr>
      <w:tr w:rsidR="00DE1545" w:rsidRPr="00DE1545" w14:paraId="3FE41627"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E9E06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452BBEA"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4FFDA7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66C2A78"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5 Раздел 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EA61C6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отсутствуют  данные  по котельным  по адресам:  Санаторий  «Усть-Кут»,  ул.</w:t>
            </w:r>
            <w:r w:rsidRPr="00DE1545">
              <w:rPr>
                <w:rFonts w:eastAsia="Times New Roman" w:cs="Times New Roman"/>
                <w:sz w:val="18"/>
                <w:szCs w:val="18"/>
                <w:lang w:eastAsia="ru-RU"/>
              </w:rPr>
              <w:br/>
              <w:t>Пришвина</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59B8677"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8232D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Разработчику не предоставили тарифы по котельным "Холбос", "Курорт". В открытых источниках данных о тарифах они отсутствуют</w:t>
            </w:r>
          </w:p>
        </w:tc>
      </w:tr>
      <w:tr w:rsidR="00DE1545" w:rsidRPr="00DE1545" w14:paraId="060FFA6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29FA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46A98"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A0C4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5EF70"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5 Раздел  3  таблицы  5.7-5.10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67E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приведенные в таблицах топливно-балансовые модели вариант 1 и вариант 2 идентичны</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7DD16540"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636C4" w14:textId="33B9601B"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Для определения разницы в топливно-балансовых моделях </w:t>
            </w:r>
            <w:r w:rsidRPr="00DE1545">
              <w:rPr>
                <w:rFonts w:eastAsia="Times New Roman" w:cs="Times New Roman"/>
                <w:sz w:val="18"/>
                <w:szCs w:val="18"/>
                <w:lang w:eastAsia="ru-RU"/>
              </w:rPr>
              <w:t>необходимо</w:t>
            </w:r>
            <w:r w:rsidRPr="00DE1545">
              <w:rPr>
                <w:rFonts w:eastAsia="Times New Roman" w:cs="Times New Roman"/>
                <w:sz w:val="18"/>
                <w:szCs w:val="18"/>
                <w:lang w:eastAsia="ru-RU"/>
              </w:rPr>
              <w:t xml:space="preserve"> знать для Варианта №1 с реализацией ЦТП и четырехтрубной системы сетей точную трассировку сетей, диаметры, тип прокладки, изоляции, нагрузки по каждому объекту в перспективных периодах, что на данном этапе разработки невозможно без разработки проектно-</w:t>
            </w:r>
            <w:r w:rsidRPr="00DE1545">
              <w:rPr>
                <w:rFonts w:eastAsia="Times New Roman" w:cs="Times New Roman"/>
                <w:sz w:val="18"/>
                <w:szCs w:val="18"/>
                <w:lang w:eastAsia="ru-RU"/>
              </w:rPr>
              <w:t>изыскательских</w:t>
            </w:r>
            <w:r w:rsidRPr="00DE1545">
              <w:rPr>
                <w:rFonts w:eastAsia="Times New Roman" w:cs="Times New Roman"/>
                <w:sz w:val="18"/>
                <w:szCs w:val="18"/>
                <w:lang w:eastAsia="ru-RU"/>
              </w:rPr>
              <w:t xml:space="preserve"> работ. </w:t>
            </w:r>
          </w:p>
        </w:tc>
      </w:tr>
      <w:tr w:rsidR="00DE1545" w:rsidRPr="00DE1545" w14:paraId="1E8CFAE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0655A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119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40FBFE7"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41E68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исх. №02/1032 </w:t>
            </w:r>
            <w:r w:rsidRPr="00DE1545">
              <w:rPr>
                <w:rFonts w:eastAsia="Times New Roman" w:cs="Times New Roman"/>
                <w:sz w:val="18"/>
                <w:szCs w:val="18"/>
                <w:lang w:eastAsia="ru-RU"/>
              </w:rPr>
              <w:lastRenderedPageBreak/>
              <w:t>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A3561D9"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lastRenderedPageBreak/>
              <w:t xml:space="preserve">Глава 5 Стр. 33 </w:t>
            </w:r>
            <w:r w:rsidRPr="00DE1545">
              <w:rPr>
                <w:rFonts w:eastAsia="Times New Roman" w:cs="Times New Roman"/>
                <w:sz w:val="18"/>
                <w:szCs w:val="18"/>
                <w:lang w:eastAsia="ru-RU"/>
              </w:rPr>
              <w:lastRenderedPageBreak/>
              <w:t xml:space="preserve">таблица 5.11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77A0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lastRenderedPageBreak/>
              <w:t xml:space="preserve">по строкам 1,2 некорректные данные </w:t>
            </w:r>
            <w:r w:rsidRPr="00DE1545">
              <w:rPr>
                <w:rFonts w:eastAsia="Times New Roman" w:cs="Times New Roman"/>
                <w:sz w:val="18"/>
                <w:szCs w:val="18"/>
                <w:lang w:eastAsia="ru-RU"/>
              </w:rPr>
              <w:lastRenderedPageBreak/>
              <w:t>(не соответствуют протоколу</w:t>
            </w:r>
            <w:r w:rsidRPr="00DE1545">
              <w:rPr>
                <w:rFonts w:eastAsia="Times New Roman" w:cs="Times New Roman"/>
                <w:sz w:val="18"/>
                <w:szCs w:val="18"/>
                <w:lang w:eastAsia="ru-RU"/>
              </w:rPr>
              <w:br/>
              <w:t xml:space="preserve">Службы по тарифам Иркутской области) </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D11413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000A0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2B1377C2"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2DD7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60A40"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3F6B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BBC0C"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5 Стр. 51 таблица 5.23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9C05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некорректные данные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055D63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74CA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03E5C58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4E61AF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AA4D570"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9CF88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F696B9"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Раздел 10</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012EF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некорректные данные</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2B72B795"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F99569" w14:textId="4D63FED9"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Для определения разницы в топливно-балансовых моделях </w:t>
            </w:r>
            <w:r w:rsidRPr="00DE1545">
              <w:rPr>
                <w:rFonts w:eastAsia="Times New Roman" w:cs="Times New Roman"/>
                <w:sz w:val="18"/>
                <w:szCs w:val="18"/>
                <w:lang w:eastAsia="ru-RU"/>
              </w:rPr>
              <w:t>необходимо</w:t>
            </w:r>
            <w:r w:rsidRPr="00DE1545">
              <w:rPr>
                <w:rFonts w:eastAsia="Times New Roman" w:cs="Times New Roman"/>
                <w:sz w:val="18"/>
                <w:szCs w:val="18"/>
                <w:lang w:eastAsia="ru-RU"/>
              </w:rPr>
              <w:t xml:space="preserve"> знать для Варианта №1 с реализацией ЦТП и четырехтрубной системы сетей точную трассировку сетей, диаметры, тип прокладки, изоляции, нагрузки по каждому объекту в перспективных периодах, что на данном этапе разработки невозможно без разработки проектно-</w:t>
            </w:r>
            <w:r w:rsidRPr="00DE1545">
              <w:rPr>
                <w:rFonts w:eastAsia="Times New Roman" w:cs="Times New Roman"/>
                <w:sz w:val="18"/>
                <w:szCs w:val="18"/>
                <w:lang w:eastAsia="ru-RU"/>
              </w:rPr>
              <w:t>изыскательских</w:t>
            </w:r>
            <w:r w:rsidRPr="00DE1545">
              <w:rPr>
                <w:rFonts w:eastAsia="Times New Roman" w:cs="Times New Roman"/>
                <w:sz w:val="18"/>
                <w:szCs w:val="18"/>
                <w:lang w:eastAsia="ru-RU"/>
              </w:rPr>
              <w:t xml:space="preserve"> работ. </w:t>
            </w:r>
          </w:p>
        </w:tc>
      </w:tr>
      <w:tr w:rsidR="00DE1545" w:rsidRPr="00DE1545" w14:paraId="12E74995"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75A3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C6366"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DDFB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D9C39"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Глава 8  Раздел 4</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F030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 тексте Улан-Удэ</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2B533D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172A1" w14:textId="7FF4FDD9"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Внесена</w:t>
            </w:r>
            <w:r w:rsidRPr="00DE1545">
              <w:rPr>
                <w:rFonts w:eastAsia="Times New Roman" w:cs="Times New Roman"/>
                <w:sz w:val="18"/>
                <w:szCs w:val="18"/>
                <w:lang w:eastAsia="ru-RU"/>
              </w:rPr>
              <w:t xml:space="preserve"> корректировка</w:t>
            </w:r>
          </w:p>
        </w:tc>
      </w:tr>
      <w:tr w:rsidR="00DE1545" w:rsidRPr="00DE1545" w14:paraId="60504402"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DFE8A5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90EABDC"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E3F8D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CEAC8A"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Глава 8 Раздел 5</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BE392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раздел предусматривает описание предложений по строительству тепловых сетей, однако, в таблице 8.3 приведены мероприятия по модернизации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1A4344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77A70C" w14:textId="6DC3D3D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Внесена корректировка, описание мероприятий </w:t>
            </w:r>
            <w:r w:rsidRPr="00DE1545">
              <w:rPr>
                <w:rFonts w:eastAsia="Times New Roman" w:cs="Times New Roman"/>
                <w:sz w:val="18"/>
                <w:szCs w:val="18"/>
                <w:lang w:eastAsia="ru-RU"/>
              </w:rPr>
              <w:t>перенесены</w:t>
            </w:r>
            <w:r w:rsidRPr="00DE1545">
              <w:rPr>
                <w:rFonts w:eastAsia="Times New Roman" w:cs="Times New Roman"/>
                <w:sz w:val="18"/>
                <w:szCs w:val="18"/>
                <w:lang w:eastAsia="ru-RU"/>
              </w:rPr>
              <w:t xml:space="preserve"> в пункт 8.4.</w:t>
            </w:r>
          </w:p>
        </w:tc>
      </w:tr>
      <w:tr w:rsidR="00DE1545" w:rsidRPr="00DE1545" w14:paraId="7EFAF87C" w14:textId="77777777" w:rsidTr="00DB14B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DF9F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B282A"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85E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E2463"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Глава 8 Раздел 9</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6B1F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почему указана инвестиционная программа ПАО «ТГК-14»</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B877A3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hideMark/>
          </w:tcPr>
          <w:p w14:paraId="57695551" w14:textId="53EE817E" w:rsidR="00DE1545" w:rsidRPr="00DE1545" w:rsidRDefault="00DE1545" w:rsidP="00DE1545">
            <w:pPr>
              <w:widowControl/>
              <w:ind w:firstLine="0"/>
              <w:jc w:val="left"/>
              <w:rPr>
                <w:rFonts w:eastAsia="Times New Roman" w:cs="Times New Roman"/>
                <w:sz w:val="18"/>
                <w:szCs w:val="18"/>
                <w:lang w:eastAsia="ru-RU"/>
              </w:rPr>
            </w:pPr>
            <w:r w:rsidRPr="00CE602A">
              <w:rPr>
                <w:rFonts w:eastAsia="Times New Roman" w:cs="Times New Roman"/>
                <w:sz w:val="18"/>
                <w:szCs w:val="18"/>
                <w:lang w:eastAsia="ru-RU"/>
              </w:rPr>
              <w:t>Внесена</w:t>
            </w:r>
            <w:r w:rsidRPr="00DE1545">
              <w:rPr>
                <w:rFonts w:eastAsia="Times New Roman" w:cs="Times New Roman"/>
                <w:sz w:val="18"/>
                <w:szCs w:val="18"/>
                <w:lang w:eastAsia="ru-RU"/>
              </w:rPr>
              <w:t xml:space="preserve"> корректировка</w:t>
            </w:r>
          </w:p>
        </w:tc>
      </w:tr>
      <w:tr w:rsidR="00DE1545" w:rsidRPr="00DE1545" w14:paraId="0E665D57" w14:textId="77777777" w:rsidTr="00DB14B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D1BBB1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BE60A00"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31A59F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FA733C"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9 Стр. 26 таблица 1.3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7238D1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график регулирования по котельной АО «Иркутскнефтепродукт» не соответствует данным, указанным в Главе 1 (стр. 47)</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9E9032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hideMark/>
          </w:tcPr>
          <w:p w14:paraId="5B2AA770" w14:textId="661E6E82" w:rsidR="00DE1545" w:rsidRPr="00DE1545" w:rsidRDefault="00DE1545" w:rsidP="00DE1545">
            <w:pPr>
              <w:widowControl/>
              <w:ind w:firstLine="0"/>
              <w:jc w:val="left"/>
              <w:rPr>
                <w:rFonts w:eastAsia="Times New Roman" w:cs="Times New Roman"/>
                <w:sz w:val="18"/>
                <w:szCs w:val="18"/>
                <w:lang w:eastAsia="ru-RU"/>
              </w:rPr>
            </w:pPr>
            <w:r w:rsidRPr="00CE602A">
              <w:rPr>
                <w:rFonts w:eastAsia="Times New Roman" w:cs="Times New Roman"/>
                <w:sz w:val="18"/>
                <w:szCs w:val="18"/>
                <w:lang w:eastAsia="ru-RU"/>
              </w:rPr>
              <w:t>Внесена</w:t>
            </w:r>
            <w:r w:rsidRPr="00DE1545">
              <w:rPr>
                <w:rFonts w:eastAsia="Times New Roman" w:cs="Times New Roman"/>
                <w:sz w:val="18"/>
                <w:szCs w:val="18"/>
                <w:lang w:eastAsia="ru-RU"/>
              </w:rPr>
              <w:t xml:space="preserve"> корректировка</w:t>
            </w:r>
          </w:p>
        </w:tc>
      </w:tr>
      <w:tr w:rsidR="00DE1545" w:rsidRPr="00DE1545" w14:paraId="35EA35D1" w14:textId="77777777" w:rsidTr="00DB14B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8A6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65DCE"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520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C6DC6"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9 Раздел 6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C046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источник инвестиций не соответствует данным, указанным в Главе 16 </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0116AC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noWrap/>
            <w:hideMark/>
          </w:tcPr>
          <w:p w14:paraId="37398D30" w14:textId="7A7811FB" w:rsidR="00DE1545" w:rsidRPr="00DE1545" w:rsidRDefault="00DE1545" w:rsidP="00DE1545">
            <w:pPr>
              <w:widowControl/>
              <w:ind w:firstLine="0"/>
              <w:jc w:val="left"/>
              <w:rPr>
                <w:rFonts w:eastAsia="Times New Roman" w:cs="Times New Roman"/>
                <w:sz w:val="18"/>
                <w:szCs w:val="18"/>
                <w:lang w:eastAsia="ru-RU"/>
              </w:rPr>
            </w:pPr>
            <w:r w:rsidRPr="00CE602A">
              <w:rPr>
                <w:rFonts w:eastAsia="Times New Roman" w:cs="Times New Roman"/>
                <w:sz w:val="18"/>
                <w:szCs w:val="18"/>
                <w:lang w:eastAsia="ru-RU"/>
              </w:rPr>
              <w:t>Внесена</w:t>
            </w:r>
            <w:r w:rsidRPr="00DE1545">
              <w:rPr>
                <w:rFonts w:eastAsia="Times New Roman" w:cs="Times New Roman"/>
                <w:sz w:val="18"/>
                <w:szCs w:val="18"/>
                <w:lang w:eastAsia="ru-RU"/>
              </w:rPr>
              <w:t xml:space="preserve"> корректировка</w:t>
            </w:r>
          </w:p>
        </w:tc>
      </w:tr>
      <w:tr w:rsidR="00DE1545" w:rsidRPr="00DE1545" w14:paraId="6C2B7451" w14:textId="77777777" w:rsidTr="00DB14B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1F700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21AE72F"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D23DA1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исх. №02/1032 </w:t>
            </w:r>
            <w:r w:rsidRPr="00DE1545">
              <w:rPr>
                <w:rFonts w:eastAsia="Times New Roman" w:cs="Times New Roman"/>
                <w:sz w:val="18"/>
                <w:szCs w:val="18"/>
                <w:lang w:eastAsia="ru-RU"/>
              </w:rPr>
              <w:lastRenderedPageBreak/>
              <w:t>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3730418"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lastRenderedPageBreak/>
              <w:t xml:space="preserve">Глава 10 Стр. 15 </w:t>
            </w:r>
            <w:r w:rsidRPr="00DE1545">
              <w:rPr>
                <w:rFonts w:eastAsia="Times New Roman" w:cs="Times New Roman"/>
                <w:sz w:val="18"/>
                <w:szCs w:val="18"/>
                <w:lang w:eastAsia="ru-RU"/>
              </w:rPr>
              <w:lastRenderedPageBreak/>
              <w:t>таблица 10.4</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70CEE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lastRenderedPageBreak/>
              <w:t>некорректные данные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8BD767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noWrap/>
            <w:hideMark/>
          </w:tcPr>
          <w:p w14:paraId="677770B3" w14:textId="7B6B4C09" w:rsidR="00DE1545" w:rsidRPr="00DE1545" w:rsidRDefault="00DE1545" w:rsidP="00DE1545">
            <w:pPr>
              <w:widowControl/>
              <w:ind w:firstLine="0"/>
              <w:jc w:val="left"/>
              <w:rPr>
                <w:rFonts w:eastAsia="Times New Roman" w:cs="Times New Roman"/>
                <w:sz w:val="18"/>
                <w:szCs w:val="18"/>
                <w:lang w:eastAsia="ru-RU"/>
              </w:rPr>
            </w:pPr>
            <w:r w:rsidRPr="00CE602A">
              <w:rPr>
                <w:rFonts w:eastAsia="Times New Roman" w:cs="Times New Roman"/>
                <w:sz w:val="18"/>
                <w:szCs w:val="18"/>
                <w:lang w:eastAsia="ru-RU"/>
              </w:rPr>
              <w:t>Внесена</w:t>
            </w:r>
            <w:r w:rsidRPr="00DE1545">
              <w:rPr>
                <w:rFonts w:eastAsia="Times New Roman" w:cs="Times New Roman"/>
                <w:sz w:val="18"/>
                <w:szCs w:val="18"/>
                <w:lang w:eastAsia="ru-RU"/>
              </w:rPr>
              <w:t xml:space="preserve"> корректировка</w:t>
            </w:r>
          </w:p>
        </w:tc>
      </w:tr>
      <w:tr w:rsidR="00DE1545" w:rsidRPr="00DE1545" w14:paraId="7B8332E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A39D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9D508"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6B4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2E54"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Глава 13 Стр. 5 таблица 13.2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147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отсутствуют данные по уд. расходу </w:t>
            </w:r>
            <w:proofErr w:type="spellStart"/>
            <w:r w:rsidRPr="00DE1545">
              <w:rPr>
                <w:rFonts w:eastAsia="Times New Roman" w:cs="Times New Roman"/>
                <w:sz w:val="18"/>
                <w:szCs w:val="18"/>
                <w:lang w:eastAsia="ru-RU"/>
              </w:rPr>
              <w:t>усл</w:t>
            </w:r>
            <w:proofErr w:type="spellEnd"/>
            <w:r w:rsidRPr="00DE1545">
              <w:rPr>
                <w:rFonts w:eastAsia="Times New Roman" w:cs="Times New Roman"/>
                <w:sz w:val="18"/>
                <w:szCs w:val="18"/>
                <w:lang w:eastAsia="ru-RU"/>
              </w:rPr>
              <w:t>. топлива (мазут)</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21D941A4"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FD7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УРУТ приведен по всем источникам, в т.ч. для тех, что топятся на мазуте</w:t>
            </w:r>
          </w:p>
        </w:tc>
      </w:tr>
      <w:tr w:rsidR="00DE1545" w:rsidRPr="00DE1545" w14:paraId="7EE107A7"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452AC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129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F87D49D"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8F4524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05D71F"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13  Стр.  8  таблица  13.2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B1A8BD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 Главе  13  уже  есть  таблица  13.2) -  отсутствуют  данные  кот.</w:t>
            </w:r>
            <w:r w:rsidRPr="00DE1545">
              <w:rPr>
                <w:rFonts w:eastAsia="Times New Roman" w:cs="Times New Roman"/>
                <w:sz w:val="18"/>
                <w:szCs w:val="18"/>
                <w:lang w:eastAsia="ru-RU"/>
              </w:rPr>
              <w:br/>
              <w:t>«Центральная», «Бирюсинка-2»</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47481B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4A0261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Исправлено частично. Номера таблиц не дублируются, котельные «Центральная», «Бирюсинка-2» не отсутствуют. Согласно утвержденным тарифам технико-экономические показатели источников Лена-Центральная и РТС-Бирюсинка-2 сгруппированы, поэтому выделение их в отдельно не представляется возможным по некоторым показателям. ТСО данные по каждому источнику («Центральная» и «Бирюсинка-2») тоже могут предоставить ввиду особенностей учета.</w:t>
            </w:r>
          </w:p>
        </w:tc>
      </w:tr>
      <w:tr w:rsidR="00DE1545" w:rsidRPr="00DE1545" w14:paraId="6E49F2E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F9BB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130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478E5"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EA76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82B4D"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13  Стр. 8 таблица 13.2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1F48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по кот. «ЯГУ», «Паниха» не соответствуют  протоколу Службы по тарифам Иркутской области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D6DAFF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3511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w:t>
            </w:r>
          </w:p>
        </w:tc>
      </w:tr>
      <w:tr w:rsidR="00DE1545" w:rsidRPr="00DE1545" w14:paraId="04BFEE8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F99B0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131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BD646F"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C2F10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A6944F"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13 Стр. 8 таблица 13.2 (и далее)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94559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 связи с чем изменилась материальная характеристика</w:t>
            </w:r>
            <w:r w:rsidRPr="00DE1545">
              <w:rPr>
                <w:rFonts w:eastAsia="Times New Roman" w:cs="Times New Roman"/>
                <w:sz w:val="18"/>
                <w:szCs w:val="18"/>
                <w:lang w:eastAsia="ru-RU"/>
              </w:rPr>
              <w:br/>
              <w:t xml:space="preserve">тепловых сетей кот. «Лена» в период с 2022 по 2026 </w:t>
            </w:r>
            <w:proofErr w:type="spellStart"/>
            <w:r w:rsidRPr="00DE1545">
              <w:rPr>
                <w:rFonts w:eastAsia="Times New Roman" w:cs="Times New Roman"/>
                <w:sz w:val="18"/>
                <w:szCs w:val="18"/>
                <w:lang w:eastAsia="ru-RU"/>
              </w:rPr>
              <w:t>г.г</w:t>
            </w:r>
            <w:proofErr w:type="spellEnd"/>
            <w:r w:rsidRPr="00DE1545">
              <w:rPr>
                <w:rFonts w:eastAsia="Times New Roman" w:cs="Times New Roman"/>
                <w:sz w:val="18"/>
                <w:szCs w:val="18"/>
                <w:lang w:eastAsia="ru-RU"/>
              </w:rPr>
              <w:t>?</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AA4793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CB1A6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Материальная характеристика меняется ввиду введения перспективной застройки в период 2022-2026 гг. (см. ОМ Глава 2)</w:t>
            </w:r>
          </w:p>
        </w:tc>
      </w:tr>
      <w:tr w:rsidR="00DE1545" w:rsidRPr="00DE1545" w14:paraId="21CDD94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F85F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132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34068"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A89E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597D"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14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C4B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После корректировки мероприятий необходима корректировка Главы 14 Не предоставлены данные по котельным «Холбос», «Курорт»</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AA24BB7"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F7DE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Разработчику не предоставили тарифы по котельным "Холбос", "Курорт". В открытых источниках данных о тарифах они отсутствуют</w:t>
            </w:r>
          </w:p>
        </w:tc>
      </w:tr>
      <w:tr w:rsidR="00DE1545" w:rsidRPr="00DE1545" w14:paraId="4BB74D8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14D11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133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6A5E221"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4E0DB3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459A0E"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15. Стр. 5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633C7D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неверно указано наименование городского поселения</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B86DBF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B0C66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изменения в текст</w:t>
            </w:r>
          </w:p>
        </w:tc>
      </w:tr>
      <w:tr w:rsidR="00DE1545" w:rsidRPr="00DE1545" w14:paraId="5BA93152"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72404"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134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D88B7"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2B77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501B0"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15.Стр. 6 таблица 15.1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E6BE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необходима актуализация ТСО по строкам 10,11</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92EEBF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E40D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Таблица 15.1 включает в себя состояние зон действия на 01.01.2020 г. Состояние по состоянию на 2021 год приведено в таблице </w:t>
            </w:r>
          </w:p>
        </w:tc>
      </w:tr>
      <w:tr w:rsidR="00DE1545" w:rsidRPr="00DE1545" w14:paraId="01E910A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4D5F4C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135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F1B3B0D"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2B5184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70F1E6"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15Стр. 8 таблица 15.2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FCCE8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нет данных о размере собственного капитала ТСО</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708B35C7"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9B0A5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не предоставлены ТСО, но являются критерием сравнения</w:t>
            </w:r>
          </w:p>
        </w:tc>
      </w:tr>
      <w:tr w:rsidR="00DE1545" w:rsidRPr="00DE1545" w14:paraId="17A55BA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07C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136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5063D"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D169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B2A8"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15 Стр. 11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DCC2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о передаче объектов по договору концессии ООО «Теплосервис» не верные</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54D7DA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B7F0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Внесены изменения в наименование ТСО, добавлен новый столбец в таблице </w:t>
            </w:r>
          </w:p>
        </w:tc>
      </w:tr>
      <w:tr w:rsidR="00DE1545" w:rsidRPr="00DE1545" w14:paraId="7753A5F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B9F85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137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7950A4"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317630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3F7111"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Глава 16 Таблица 1.2 строка 49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E16B5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мероприятие указано неверно </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9E0FF5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AF9E2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Внесена корректировка в формулировку текста</w:t>
            </w:r>
          </w:p>
        </w:tc>
      </w:tr>
      <w:tr w:rsidR="00DE1545" w:rsidRPr="00DE1545" w14:paraId="7EFE58B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4015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138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3B754"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CD3C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45C78"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Глава 16 Таблица 1.2 строка 50</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C3AC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мероприятие указано неверно </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4B73C8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90FC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Внесена корректировка в формулировку текста</w:t>
            </w:r>
          </w:p>
        </w:tc>
      </w:tr>
      <w:tr w:rsidR="00DE1545" w:rsidRPr="00DE1545" w14:paraId="3D3AD35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E9E837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139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26CA3F"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5298E2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3F6201"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Утверждаемая часть схемы теплоснабжения Стр. 8 Введение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9FB98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допущены орфографические ошибки, содержание раздела не раскрыто (не определены актуальность, цели, задачи проводимой работы, т.е. актуализации Схемы, и пр.)</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29D1882"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FC1EA0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Внесена корректировка в формулировку текста</w:t>
            </w:r>
          </w:p>
        </w:tc>
      </w:tr>
      <w:tr w:rsidR="00DE1545" w:rsidRPr="00DE1545" w14:paraId="3D90696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BC76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140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D2609"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917E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63987" w14:textId="77777777" w:rsidR="00DE1545" w:rsidRPr="00DE1545" w:rsidRDefault="00DE1545" w:rsidP="00DE1545">
            <w:pPr>
              <w:widowControl/>
              <w:ind w:firstLine="0"/>
              <w:jc w:val="center"/>
              <w:rPr>
                <w:rFonts w:eastAsia="Times New Roman" w:cs="Times New Roman"/>
                <w:sz w:val="18"/>
                <w:szCs w:val="18"/>
                <w:lang w:eastAsia="ru-RU"/>
              </w:rPr>
            </w:pPr>
            <w:r w:rsidRPr="00DE1545">
              <w:rPr>
                <w:rFonts w:eastAsia="Times New Roman" w:cs="Times New Roman"/>
                <w:sz w:val="18"/>
                <w:szCs w:val="18"/>
                <w:lang w:eastAsia="ru-RU"/>
              </w:rPr>
              <w:t xml:space="preserve">Утверждаемая часть схемы теплоснабжения Стр.  20   пункт  2.1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D69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доля   (70%)   котельных,   которые   являются   муниципальной</w:t>
            </w:r>
            <w:r w:rsidRPr="00DE1545">
              <w:rPr>
                <w:rFonts w:eastAsia="Times New Roman" w:cs="Times New Roman"/>
                <w:sz w:val="18"/>
                <w:szCs w:val="18"/>
                <w:lang w:eastAsia="ru-RU"/>
              </w:rPr>
              <w:br/>
              <w:t>собственностью, указана неверно</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FBB5ED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1A9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Внесена корректировка в формулировку текста</w:t>
            </w:r>
          </w:p>
        </w:tc>
      </w:tr>
      <w:tr w:rsidR="00DE1545" w:rsidRPr="00DE1545" w14:paraId="258953E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827632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141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1318B2"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A73C7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FC8100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1BB21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Необходима корректировка мероприятий по срокам и существу и соответствующая корректировка Индикаторов развития и </w:t>
            </w:r>
            <w:r w:rsidRPr="00DE1545">
              <w:rPr>
                <w:rFonts w:eastAsia="Times New Roman" w:cs="Times New Roman"/>
                <w:sz w:val="18"/>
                <w:szCs w:val="18"/>
                <w:lang w:eastAsia="ru-RU"/>
              </w:rPr>
              <w:lastRenderedPageBreak/>
              <w:t>Ценовых (тарифных) последствий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68CC6C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B345C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Исправлено</w:t>
            </w:r>
          </w:p>
        </w:tc>
      </w:tr>
      <w:tr w:rsidR="00DE1545" w:rsidRPr="00DE1545" w14:paraId="418E780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40ED2"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142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96296"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7D53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№02/1032 от 24.09.2022</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C0FE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9DD3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Мероприятия проекта схем теплоснабжения и водоснабжения не синхронизированы</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21995756"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8407B" w14:textId="016D488A"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Разработчику ставилась задача согласовать замену ветхих тепловых  сетей,</w:t>
            </w:r>
            <w:r>
              <w:rPr>
                <w:rFonts w:eastAsia="Times New Roman" w:cs="Times New Roman"/>
                <w:sz w:val="18"/>
                <w:szCs w:val="18"/>
                <w:lang w:eastAsia="ru-RU"/>
              </w:rPr>
              <w:t xml:space="preserve"> </w:t>
            </w:r>
            <w:r w:rsidRPr="00DE1545">
              <w:rPr>
                <w:rFonts w:eastAsia="Times New Roman" w:cs="Times New Roman"/>
                <w:sz w:val="18"/>
                <w:szCs w:val="18"/>
                <w:lang w:eastAsia="ru-RU"/>
              </w:rPr>
              <w:t xml:space="preserve">проложенных </w:t>
            </w:r>
            <w:r w:rsidRPr="00DE1545">
              <w:rPr>
                <w:rFonts w:eastAsia="Times New Roman" w:cs="Times New Roman"/>
                <w:sz w:val="18"/>
                <w:szCs w:val="18"/>
                <w:lang w:eastAsia="ru-RU"/>
              </w:rPr>
              <w:t>параллельно</w:t>
            </w:r>
            <w:r w:rsidRPr="00DE1545">
              <w:rPr>
                <w:rFonts w:eastAsia="Times New Roman" w:cs="Times New Roman"/>
                <w:sz w:val="18"/>
                <w:szCs w:val="18"/>
                <w:lang w:eastAsia="ru-RU"/>
              </w:rPr>
              <w:t xml:space="preserve"> с сетями водоснабжения. Были проанализированы сети тепло и водоснабжения, сроком службы более нормативного,</w:t>
            </w:r>
            <w:r>
              <w:rPr>
                <w:rFonts w:eastAsia="Times New Roman" w:cs="Times New Roman"/>
                <w:sz w:val="18"/>
                <w:szCs w:val="18"/>
                <w:lang w:eastAsia="ru-RU"/>
              </w:rPr>
              <w:t xml:space="preserve"> </w:t>
            </w:r>
            <w:r w:rsidRPr="00DE1545">
              <w:rPr>
                <w:rFonts w:eastAsia="Times New Roman" w:cs="Times New Roman"/>
                <w:sz w:val="18"/>
                <w:szCs w:val="18"/>
                <w:lang w:eastAsia="ru-RU"/>
              </w:rPr>
              <w:t>составлена карта параллельной прокладки сетей тепло и водоснабжения,</w:t>
            </w:r>
            <w:r>
              <w:rPr>
                <w:rFonts w:eastAsia="Times New Roman" w:cs="Times New Roman"/>
                <w:sz w:val="18"/>
                <w:szCs w:val="18"/>
                <w:lang w:eastAsia="ru-RU"/>
              </w:rPr>
              <w:t xml:space="preserve"> </w:t>
            </w:r>
            <w:r w:rsidRPr="00DE1545">
              <w:rPr>
                <w:rFonts w:eastAsia="Times New Roman" w:cs="Times New Roman"/>
                <w:sz w:val="18"/>
                <w:szCs w:val="18"/>
                <w:lang w:eastAsia="ru-RU"/>
              </w:rPr>
              <w:t>определена стоимость замены. Мероприятия внесены в Схему теплоснабжения.</w:t>
            </w:r>
          </w:p>
        </w:tc>
      </w:tr>
      <w:tr w:rsidR="00DE1545" w:rsidRPr="00DE1545" w14:paraId="2FEC8561"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19FEACE"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143</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3EFFAC24"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7BA99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2698E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Утверждаемая часть, Анализ системы теплоснабжения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C541B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Добавить предприятия ООО "Ленская тепловая компания", ООО "Спецстрой"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176FB39"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C90893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Исправлена формулировка текста, внесены теплоснабжающие организации</w:t>
            </w:r>
          </w:p>
        </w:tc>
      </w:tr>
      <w:tr w:rsidR="00DE1545" w:rsidRPr="00DE1545" w14:paraId="167A1DCD"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ACE3"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144</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864159"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5FF1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74C9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Утверждаемая часть . Часть 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27B7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Указать конкретное количество котельных и исправить орфографические ошибки и откорректировать стилистику написания предложений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927AE6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A1F9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Исправлена формулировка текста, внесено количество котельных</w:t>
            </w:r>
          </w:p>
        </w:tc>
      </w:tr>
      <w:tr w:rsidR="00DE1545" w:rsidRPr="00DE1545" w14:paraId="0BCB8CC1"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5D5FB51"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145</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D1734F4"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E576F5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587D9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5, таблица 5.1</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D6907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Изменить формулировку мероприятий по котельной Курорт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E70650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E0312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изменения текста в строке №44</w:t>
            </w:r>
          </w:p>
        </w:tc>
      </w:tr>
      <w:tr w:rsidR="00DE1545" w:rsidRPr="00DE1545" w14:paraId="38A6D927"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36FD4"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146</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5D5D5"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209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46DB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5, таблица 5.1</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1E11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Изменить формулировку мероприятий по котельной Бирюсинка</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1A61B5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4672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изменения текста в строке №42</w:t>
            </w:r>
          </w:p>
        </w:tc>
      </w:tr>
      <w:tr w:rsidR="00DE1545" w:rsidRPr="00DE1545" w14:paraId="01E0B109"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3E582A9"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147</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46D270E6"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4209C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7E42E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8D889E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Отсутствуют мероприятия на сетях п. Курорт</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6304149"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454E7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Мероприятия приведены в Главе 5 Таблица 5.2, "мероприятия на тепловых сетях" п.8 . В Главе 8 Таблицы 8.6-8.7 приведено описание мероприятий по перекладке сетей с указанием участков от котельной Курорт.</w:t>
            </w:r>
          </w:p>
        </w:tc>
      </w:tr>
      <w:tr w:rsidR="00DE1545" w:rsidRPr="00DE1545" w14:paraId="5D7D39B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44C69"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148</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41D14" w14:textId="77777777" w:rsidR="00DE1545" w:rsidRPr="00DE1545" w:rsidRDefault="00DE1545" w:rsidP="00DE1545">
            <w:pPr>
              <w:widowControl/>
              <w:ind w:firstLine="0"/>
              <w:jc w:val="center"/>
              <w:rPr>
                <w:rFonts w:eastAsia="Times New Roman" w:cs="Times New Roman"/>
                <w:color w:val="262626"/>
                <w:sz w:val="18"/>
                <w:szCs w:val="18"/>
                <w:lang w:eastAsia="ru-RU"/>
              </w:rPr>
            </w:pPr>
            <w:r w:rsidRPr="00DE1545">
              <w:rPr>
                <w:rFonts w:eastAsia="Times New Roman" w:cs="Times New Roman"/>
                <w:color w:val="262626"/>
                <w:sz w:val="18"/>
                <w:szCs w:val="18"/>
                <w:lang w:eastAsia="ru-RU"/>
              </w:rPr>
              <w:t>Служба заказчика</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C7D4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E8B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без указания глав</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E693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По главе 16 мероприятия на сетях осуществляется без проведения проектных работ</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146AB63"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9B121" w14:textId="5FE9A2FF"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Мероприятия по прокладке новых сетей (не реконструкция или модернизация) </w:t>
            </w:r>
            <w:r w:rsidRPr="00DE1545">
              <w:rPr>
                <w:rFonts w:eastAsia="Times New Roman" w:cs="Times New Roman"/>
                <w:sz w:val="18"/>
                <w:szCs w:val="18"/>
                <w:lang w:eastAsia="ru-RU"/>
              </w:rPr>
              <w:t>рассчитаны</w:t>
            </w:r>
            <w:r w:rsidRPr="00DE1545">
              <w:rPr>
                <w:rFonts w:eastAsia="Times New Roman" w:cs="Times New Roman"/>
                <w:sz w:val="18"/>
                <w:szCs w:val="18"/>
                <w:lang w:eastAsia="ru-RU"/>
              </w:rPr>
              <w:t xml:space="preserve"> по НЦС "Тепловые сети". Для новых сетей предусмотрены проектные работы. Стоимости работ приведены в Главе 8 таблица 8.1, п. 1.1, п. 9.1, п. 9.3. Стоимости мероприятий с наименованием "модернизация" или "реконструкция" приведены на основании данных, предоставленных теплоснабжающими организациями, без учета градации на проектные и строительно-монтажные работы. Изменение трассировки таких сетей не </w:t>
            </w:r>
            <w:r w:rsidRPr="00DE1545">
              <w:rPr>
                <w:rFonts w:eastAsia="Times New Roman" w:cs="Times New Roman"/>
                <w:sz w:val="18"/>
                <w:szCs w:val="18"/>
                <w:lang w:eastAsia="ru-RU"/>
              </w:rPr>
              <w:t>предполагается</w:t>
            </w:r>
            <w:r w:rsidRPr="00DE1545">
              <w:rPr>
                <w:rFonts w:eastAsia="Times New Roman" w:cs="Times New Roman"/>
                <w:sz w:val="18"/>
                <w:szCs w:val="18"/>
                <w:lang w:eastAsia="ru-RU"/>
              </w:rPr>
              <w:t>, поэтому проектные работы могут не выполняться.</w:t>
            </w:r>
          </w:p>
        </w:tc>
      </w:tr>
      <w:tr w:rsidR="00DE1545" w:rsidRPr="00DE1545" w14:paraId="6244F367"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81C35EA"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lastRenderedPageBreak/>
              <w:t>149</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5D4D2554"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39DE0C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AC432C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2, Таблица 2.8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DC5D5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указаны собственные нужды (из тарифа)</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57F5F87F"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4AFFD3" w14:textId="36FDBA6C"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Согласно тарифам (показателям хозяйственной деятельности за 2020 год) отпуск и выработка по ООО "Усть-кутские тепловые сети и котельные" равны, значит </w:t>
            </w:r>
            <w:r w:rsidRPr="00DE1545">
              <w:rPr>
                <w:rFonts w:eastAsia="Times New Roman" w:cs="Times New Roman"/>
                <w:sz w:val="18"/>
                <w:szCs w:val="18"/>
                <w:lang w:eastAsia="ru-RU"/>
              </w:rPr>
              <w:t>собственные</w:t>
            </w:r>
            <w:r w:rsidRPr="00DE1545">
              <w:rPr>
                <w:rFonts w:eastAsia="Times New Roman" w:cs="Times New Roman"/>
                <w:sz w:val="18"/>
                <w:szCs w:val="18"/>
                <w:lang w:eastAsia="ru-RU"/>
              </w:rPr>
              <w:t xml:space="preserve"> нужды 0 Гкал/год (Глава 1 таблицы 1.10.1-1.10.4). Согласно тарифам (показателям хозяйственной деятельности за 2020 год) отпуск и выработка по ООО "Энергосфера-Иркутск" </w:t>
            </w:r>
            <w:r w:rsidR="00802DD0" w:rsidRPr="00DE1545">
              <w:rPr>
                <w:rFonts w:eastAsia="Times New Roman" w:cs="Times New Roman"/>
                <w:sz w:val="18"/>
                <w:szCs w:val="18"/>
                <w:lang w:eastAsia="ru-RU"/>
              </w:rPr>
              <w:t>собственные</w:t>
            </w:r>
            <w:r w:rsidRPr="00DE1545">
              <w:rPr>
                <w:rFonts w:eastAsia="Times New Roman" w:cs="Times New Roman"/>
                <w:sz w:val="18"/>
                <w:szCs w:val="18"/>
                <w:lang w:eastAsia="ru-RU"/>
              </w:rPr>
              <w:t xml:space="preserve"> нужды равны 0 Гкал/год(Глава 1 таблица 1.10.5). Согласно тарифам (показателям хозяйственной деятельности за 2020 год) отпуск и выработка по ООО "Ленская тепловая компания" </w:t>
            </w:r>
            <w:r w:rsidR="00802DD0" w:rsidRPr="00DE1545">
              <w:rPr>
                <w:rFonts w:eastAsia="Times New Roman" w:cs="Times New Roman"/>
                <w:sz w:val="18"/>
                <w:szCs w:val="18"/>
                <w:lang w:eastAsia="ru-RU"/>
              </w:rPr>
              <w:t>собственные</w:t>
            </w:r>
            <w:r w:rsidRPr="00DE1545">
              <w:rPr>
                <w:rFonts w:eastAsia="Times New Roman" w:cs="Times New Roman"/>
                <w:sz w:val="18"/>
                <w:szCs w:val="18"/>
                <w:lang w:eastAsia="ru-RU"/>
              </w:rPr>
              <w:t xml:space="preserve"> нужды равны 0 Гкал/год(Глава 1 таблица 1.10.6).</w:t>
            </w:r>
          </w:p>
        </w:tc>
      </w:tr>
      <w:tr w:rsidR="00DE1545" w:rsidRPr="00DE1545" w14:paraId="7162E091"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AA7A3"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150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DDD4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F989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D5C2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5 Таблица 5.1,п.10, 11, 12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51DB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неверный срок реализации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30184E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EF08"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5228F04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94E12A2"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151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2DC9B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A0248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A55D7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5.2, п.17, 19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2FEF6E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неверный срок реализации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A527B3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94EE160"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28681E2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68373"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152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D9A5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69AA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6CD9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5.6, п.16. 17, 18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A993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неверный срок реализации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89487A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5061B"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22ECF25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5906F2"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153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B6C50C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63941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8363B1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5 Таблица 5.6 сети п.8</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857BF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меняется не только тип прокладки, но и сама система</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42F12C10"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934354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Мероприятия по сетям котельной ЗГР и котельной Лена-Восточная вынесены в п. 9</w:t>
            </w:r>
          </w:p>
        </w:tc>
      </w:tr>
      <w:tr w:rsidR="00DE1545" w:rsidRPr="00DE1545" w14:paraId="7CE2FBB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98549"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154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B3CA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1B0C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67B7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Таблица 5.8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A285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тариф на производство тепловой энергии на 2020 год 3 577,93 руб./Гкал., а не 3 577,94 руб./Гкал.</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33980D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0BB01"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4759BC85"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ADF79F7"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155</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56D48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23B95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8A6CA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5 Таблица 5.16</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778DB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тариф на производство тепловой энергии на 2020 год 3 577,93 руб./Гкал., а не 3 577,94 руб./Гкал.</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784D57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FEE9BC"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497C7EB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1162"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156</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1B8F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29A5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48E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5 Таблица 5.24</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BAC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тариф на производство тепловой энергии на 2020 год 3 577,93 руб./Гкал., а не 3 577,94 руб./Гкал.</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6A1325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62455"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B6C088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16D26E"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lastRenderedPageBreak/>
              <w:t>157</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93ACF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260366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132A9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5 Таблица 5.28</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A55A65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тариф на производство тепловой энергии на 2020 год 3 577,93 руб./Гкал., а не 3 577,94 руб./Гкал.</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2DC30F3"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4EBB16"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4C243F6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9643"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158</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1530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BAA8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90B1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7 Таблица 7.1 п.19</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ACD8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неверный срок реализации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FAC07B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0D690"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5DDD22F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5A1649B"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159</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9D506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22147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F78415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8 Таблица 8.5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370A41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по протяженности ветхих сетей не ясно, где взяты, а также мероприятия не полные</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352EFC1"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C46ED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Данные о ветхих сетях определены по году прокладки из электронной модели Зулу. Для замены приняты только участки, проложенные параллельно с участками водоснабжения. Замена всех ветхих сетей не предусмотрена ввиду короткого срока действия схемы (до 2028 года). Часть аварийных магистральных участков меняется по мероприятиям из раздела реконструкция и модернизация. Остаток ветхих сетей не окажет существенного влияния на надежность системы и может быть внесен в новую актуализацию схемы при  актуализации Генерального плана г. Усть-Кут с перспективой на 15 лет. С замечанием не согласны.</w:t>
            </w:r>
          </w:p>
        </w:tc>
      </w:tr>
      <w:tr w:rsidR="00DE1545" w:rsidRPr="00DE1545" w14:paraId="60E300B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51E7"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160</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6C66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8C8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9DD7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9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2614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Количество потребителей указано не верно (из электронной модели)</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75DA66A2"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05B7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Теплоснабжающей организации даны исчерпывающие объяснения каким образом сформировано количество потребителей</w:t>
            </w:r>
          </w:p>
        </w:tc>
      </w:tr>
      <w:tr w:rsidR="00DE1545" w:rsidRPr="00DE1545" w14:paraId="299C061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9F1D55"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161</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635303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1870B2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C32C2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10 Таблица 10.5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E81F0B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понятно откуда взят показатель Теплотворная  способность  топлива 4800, не верный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9FBA14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67C922"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7118DD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EAE3"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162</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9DF5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83B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DDF8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11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7A7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Участки сети указаны не верно, не соответствуют названия, диаметры и протяженность (из электронной модели)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B48E095"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7F6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Внесена корректировка в Приложение 1 "Параметры тепловой сети",  где добавлены столбцы с альтернативным наименованием для участков сети</w:t>
            </w:r>
          </w:p>
        </w:tc>
      </w:tr>
      <w:tr w:rsidR="00DE1545" w:rsidRPr="00DE1545" w14:paraId="2C785C6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77BDDCF"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163</w:t>
            </w:r>
          </w:p>
        </w:tc>
        <w:tc>
          <w:tcPr>
            <w:tcW w:w="106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5F8FA1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B9FC89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BDECFB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12 Таблица 12.1 п.8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D4C78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неверно указаны сроки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6F64FB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5E087C"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2F1AAE6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ECA92"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164</w:t>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DF80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750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D45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16 Таблица 1.2 п.19</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C705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правильная формулировка - «реконструкция котельной путем установ</w:t>
            </w:r>
            <w:r w:rsidRPr="00DE1545">
              <w:rPr>
                <w:rFonts w:eastAsia="Times New Roman" w:cs="Times New Roman"/>
                <w:sz w:val="18"/>
                <w:szCs w:val="18"/>
                <w:lang w:eastAsia="ru-RU"/>
              </w:rPr>
              <w:softHyphen/>
              <w:t xml:space="preserve">ки дополнительного котла </w:t>
            </w:r>
            <w:r w:rsidRPr="00DE1545">
              <w:rPr>
                <w:rFonts w:eastAsia="Times New Roman" w:cs="Times New Roman"/>
                <w:sz w:val="18"/>
                <w:szCs w:val="18"/>
                <w:lang w:eastAsia="ru-RU"/>
              </w:rPr>
              <w:lastRenderedPageBreak/>
              <w:t>мощностью 6 МВт, работающего на угле или древесном топли</w:t>
            </w:r>
            <w:r w:rsidRPr="00DE1545">
              <w:rPr>
                <w:rFonts w:eastAsia="Times New Roman" w:cs="Times New Roman"/>
                <w:sz w:val="18"/>
                <w:szCs w:val="18"/>
                <w:lang w:eastAsia="ru-RU"/>
              </w:rPr>
              <w:softHyphen/>
              <w:t>ве в отдельно стоящем здании с индивидуальной топливоподачей... »</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661D5FB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lastRenderedPageBreak/>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DC13B"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6A0E0E5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DA27C11"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165</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D7E644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(ООО «Энергосфера - Иркутск») </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4DACCC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EF540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16 п.8</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077409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Некорректно</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9F50B7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C49ED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Мероприятия по сетям котельной ЗГР и котельной Лена-Восточная вынесены в п. 9</w:t>
            </w:r>
          </w:p>
        </w:tc>
      </w:tr>
      <w:tr w:rsidR="00DE1545" w:rsidRPr="00DE1545" w14:paraId="402D9A7B"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A26CF"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166</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F93F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B35A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53A5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№90</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C78D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внесены исправления на стр. 14</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435C54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CF19B"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729F495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8C2BFD"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167</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80517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1C12F4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4048E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№91</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38CA8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см. пункт замечаний №134</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9BDD736"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F6015E"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25716B9A"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C7DEB"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168</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783F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DEA7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9250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№92</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F8904"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 xml:space="preserve">таблица 1.1.3. строка 13 - адрес котельной согласно выписке из  ЕГРН  "Иркутская область  </w:t>
            </w:r>
            <w:proofErr w:type="spellStart"/>
            <w:r w:rsidRPr="00DE1545">
              <w:rPr>
                <w:rFonts w:eastAsia="Times New Roman" w:cs="Times New Roman"/>
                <w:sz w:val="16"/>
                <w:szCs w:val="16"/>
                <w:lang w:eastAsia="ru-RU"/>
              </w:rPr>
              <w:t>г.Усть</w:t>
            </w:r>
            <w:proofErr w:type="spellEnd"/>
            <w:r w:rsidRPr="00DE1545">
              <w:rPr>
                <w:rFonts w:eastAsia="Times New Roman" w:cs="Times New Roman"/>
                <w:sz w:val="16"/>
                <w:szCs w:val="16"/>
                <w:lang w:eastAsia="ru-RU"/>
              </w:rPr>
              <w:t>-Кут,  Санаторий "Усть-Кут""</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F082CC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9BAD5"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91607A8"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B39ADD8"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169</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ECEE21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C4E6D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9D8DFC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№93</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00DEA67"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см. пункт замечаний №134</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0E636BB"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CE5816"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36F380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6C54"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170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8CA7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C7CD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373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№95</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D0CC7"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по строкам  10, 13 информация об основном виде топлива не исправлена, в главе I две таблицы под номером 1.2.8.</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630249C"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920E0"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221F5272"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C50164"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171</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CD3308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FA2ED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E2FE7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№96</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348DC7F" w14:textId="3EE580A0"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страница 44 в таблице 1.2.10 отсутствует информация о приборах учета тепловой энергии на котельных "Санаторий Усть-Кут" и "Холбос" Пришвина, стр. 6</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D3FAFA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F4195DE"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2DFE879"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AAF5D"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172</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6555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645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472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№99</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286ED"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приведенные данные не актуализированы</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E2F1C6D"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236DF"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B41BDD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2E62D2B"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lastRenderedPageBreak/>
              <w:t>173</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35FA1D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D07911"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6C1515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№102</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15AAAD0"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в тексте опечатка :"Таблица 1.3.212"</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E579B1F"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E6B886"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4DB731D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ACE3"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174</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E65F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B9FD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911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№105</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CEC1"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страница 72 в тексте опечатка :"Таблица 1.3.243", страница 73 -" Таблица 1.3.254"</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994A7F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B9CB3"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3A1422B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7FF71B4"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175</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DB9B82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8DA2E4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52EDEC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№111</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224F824" w14:textId="0584473B"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1. не указаны нормати</w:t>
            </w:r>
            <w:r w:rsidR="00802DD0">
              <w:rPr>
                <w:rFonts w:eastAsia="Times New Roman" w:cs="Times New Roman"/>
                <w:sz w:val="16"/>
                <w:szCs w:val="16"/>
                <w:lang w:eastAsia="ru-RU"/>
              </w:rPr>
              <w:t>в</w:t>
            </w:r>
            <w:r w:rsidRPr="00DE1545">
              <w:rPr>
                <w:rFonts w:eastAsia="Times New Roman" w:cs="Times New Roman"/>
                <w:sz w:val="16"/>
                <w:szCs w:val="16"/>
                <w:lang w:eastAsia="ru-RU"/>
              </w:rPr>
              <w:t>ы на ГВС,  2. страница 83 опечатка "№58-38-мир", 3. на территории УКМО (</w:t>
            </w:r>
            <w:proofErr w:type="spellStart"/>
            <w:r w:rsidRPr="00DE1545">
              <w:rPr>
                <w:rFonts w:eastAsia="Times New Roman" w:cs="Times New Roman"/>
                <w:sz w:val="16"/>
                <w:szCs w:val="16"/>
                <w:lang w:eastAsia="ru-RU"/>
              </w:rPr>
              <w:t>гп</w:t>
            </w:r>
            <w:proofErr w:type="spellEnd"/>
            <w:r w:rsidRPr="00DE1545">
              <w:rPr>
                <w:rFonts w:eastAsia="Times New Roman" w:cs="Times New Roman"/>
                <w:sz w:val="16"/>
                <w:szCs w:val="16"/>
                <w:lang w:eastAsia="ru-RU"/>
              </w:rPr>
              <w:t xml:space="preserve">) в соответствии с пунктом 3 Приказа от 17 ноября 2020 г. N 58-38 </w:t>
            </w:r>
            <w:proofErr w:type="spellStart"/>
            <w:r w:rsidRPr="00DE1545">
              <w:rPr>
                <w:rFonts w:eastAsia="Times New Roman" w:cs="Times New Roman"/>
                <w:sz w:val="16"/>
                <w:szCs w:val="16"/>
                <w:lang w:eastAsia="ru-RU"/>
              </w:rPr>
              <w:t>мпр</w:t>
            </w:r>
            <w:proofErr w:type="spellEnd"/>
            <w:r w:rsidRPr="00DE1545">
              <w:rPr>
                <w:rFonts w:eastAsia="Times New Roman" w:cs="Times New Roman"/>
                <w:sz w:val="16"/>
                <w:szCs w:val="16"/>
                <w:lang w:eastAsia="ru-RU"/>
              </w:rPr>
              <w:t xml:space="preserve"> действуют нормативы (отопление), утвержденные Постановлением администрации</w:t>
            </w:r>
            <w:r w:rsidRPr="00DE1545">
              <w:rPr>
                <w:rFonts w:eastAsia="Times New Roman" w:cs="Times New Roman"/>
                <w:sz w:val="16"/>
                <w:szCs w:val="16"/>
                <w:lang w:eastAsia="ru-RU"/>
              </w:rPr>
              <w:br/>
              <w:t>от 31.12.2009 №778-п</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F506F5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BCC5CE3"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E4FAA6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5A84B"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176</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13D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4341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E278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№114</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008B2"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замечание в части строки 8 "мероприятия на сетях" не исправлено</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BEA382E"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A1A4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Внесены уточняющие данные в Главе 8  таблица 8.7 и Утверждаемой части таблице 6.5</w:t>
            </w:r>
          </w:p>
        </w:tc>
      </w:tr>
      <w:tr w:rsidR="00DE1545" w:rsidRPr="00DE1545" w14:paraId="56A8852E"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14A091D"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177</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04C7E7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19D836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2C7329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№115</w:t>
            </w:r>
          </w:p>
        </w:tc>
        <w:tc>
          <w:tcPr>
            <w:tcW w:w="2115" w:type="dxa"/>
            <w:tcBorders>
              <w:top w:val="single" w:sz="4" w:space="0" w:color="000000"/>
              <w:left w:val="single" w:sz="4" w:space="0" w:color="000000"/>
              <w:bottom w:val="single" w:sz="4" w:space="0" w:color="000000"/>
              <w:right w:val="single" w:sz="4" w:space="0" w:color="000000"/>
            </w:tcBorders>
            <w:shd w:val="clear" w:color="D9D9D9" w:fill="D9D9D9"/>
            <w:hideMark/>
          </w:tcPr>
          <w:p w14:paraId="4EED2785"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в таблице 5.3. нет информации по графе "сумма денежных средств реализованных до 2021 года, тыс.руб. (без учета НДС)"</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7B11F08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A457BB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Внесена строка "ИТОГО"</w:t>
            </w:r>
          </w:p>
        </w:tc>
      </w:tr>
      <w:tr w:rsidR="00DE1545" w:rsidRPr="00DE1545" w14:paraId="5FF665B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A243C"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178</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CC23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3056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3295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№117</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0454EDA8"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Данные о принятых тарифных решениях размещены на сайте Службы по тарифам Иркутской области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92E08B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147A6"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B83054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AAA444E"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179</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10B17B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19A785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08654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№132</w:t>
            </w:r>
          </w:p>
        </w:tc>
        <w:tc>
          <w:tcPr>
            <w:tcW w:w="2115" w:type="dxa"/>
            <w:tcBorders>
              <w:top w:val="single" w:sz="4" w:space="0" w:color="000000"/>
              <w:left w:val="single" w:sz="4" w:space="0" w:color="000000"/>
              <w:bottom w:val="single" w:sz="4" w:space="0" w:color="000000"/>
              <w:right w:val="single" w:sz="4" w:space="0" w:color="000000"/>
            </w:tcBorders>
            <w:shd w:val="clear" w:color="D9D9D9" w:fill="D9D9D9"/>
            <w:hideMark/>
          </w:tcPr>
          <w:p w14:paraId="2322E276"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Данные о принятых тарифных решениях размещены на сайте Службы по тарифам Иркутской области</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C56983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11A5D87"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0210D624"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EF4D4"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180</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30FA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558F"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8368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№134</w:t>
            </w:r>
          </w:p>
        </w:tc>
        <w:tc>
          <w:tcPr>
            <w:tcW w:w="2115" w:type="dxa"/>
            <w:tcBorders>
              <w:top w:val="single" w:sz="4" w:space="0" w:color="000000"/>
              <w:left w:val="single" w:sz="4" w:space="0" w:color="000000"/>
              <w:bottom w:val="single" w:sz="4" w:space="0" w:color="000000"/>
              <w:right w:val="single" w:sz="4" w:space="0" w:color="000000"/>
            </w:tcBorders>
            <w:shd w:val="clear" w:color="auto" w:fill="auto"/>
            <w:hideMark/>
          </w:tcPr>
          <w:p w14:paraId="6ACFA763" w14:textId="77777777" w:rsidR="00DE1545" w:rsidRPr="00DE1545" w:rsidRDefault="00DE1545" w:rsidP="00DE1545">
            <w:pPr>
              <w:widowControl/>
              <w:ind w:firstLine="0"/>
              <w:jc w:val="left"/>
              <w:rPr>
                <w:rFonts w:eastAsia="Times New Roman" w:cs="Times New Roman"/>
                <w:sz w:val="16"/>
                <w:szCs w:val="16"/>
                <w:lang w:eastAsia="ru-RU"/>
              </w:rPr>
            </w:pPr>
            <w:r w:rsidRPr="00DE1545">
              <w:rPr>
                <w:rFonts w:eastAsia="Times New Roman" w:cs="Times New Roman"/>
                <w:sz w:val="16"/>
                <w:szCs w:val="16"/>
                <w:lang w:eastAsia="ru-RU"/>
              </w:rPr>
              <w:t>в таблице 15.1 по строке 10 в графе "Утвержденная ЕТО по состоянию на 2021 г." указать ООО "Спецстрой"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B556778"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F2CA7"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17AF11A6"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F3E3E4"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lastRenderedPageBreak/>
              <w:t>181</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97A803D"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B968FE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A1B98C3"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замечание №136</w:t>
            </w:r>
          </w:p>
        </w:tc>
        <w:tc>
          <w:tcPr>
            <w:tcW w:w="2115" w:type="dxa"/>
            <w:tcBorders>
              <w:top w:val="single" w:sz="4" w:space="0" w:color="000000"/>
              <w:left w:val="single" w:sz="4" w:space="0" w:color="000000"/>
              <w:bottom w:val="single" w:sz="4" w:space="0" w:color="000000"/>
              <w:right w:val="single" w:sz="4" w:space="0" w:color="000000"/>
            </w:tcBorders>
            <w:shd w:val="clear" w:color="D9D9D9" w:fill="D9D9D9"/>
            <w:hideMark/>
          </w:tcPr>
          <w:p w14:paraId="3FC056BE" w14:textId="77777777" w:rsidR="00DE1545" w:rsidRPr="00DE1545" w:rsidRDefault="00DE1545" w:rsidP="00DE1545">
            <w:pPr>
              <w:widowControl/>
              <w:ind w:firstLine="0"/>
              <w:jc w:val="left"/>
              <w:rPr>
                <w:rFonts w:ascii="Calibri" w:eastAsia="Times New Roman" w:hAnsi="Calibri" w:cs="Calibri"/>
                <w:sz w:val="16"/>
                <w:szCs w:val="16"/>
                <w:lang w:eastAsia="ru-RU"/>
              </w:rPr>
            </w:pPr>
            <w:r w:rsidRPr="00DE1545">
              <w:rPr>
                <w:rFonts w:eastAsia="Times New Roman" w:cs="Times New Roman"/>
                <w:sz w:val="16"/>
                <w:szCs w:val="16"/>
                <w:lang w:eastAsia="ru-RU"/>
              </w:rPr>
              <w:t>скорректировать с учетом данных таблицы 15.1</w:t>
            </w:r>
            <w:r w:rsidRPr="00DE1545">
              <w:rPr>
                <w:rFonts w:eastAsia="Times New Roman" w:cs="Times New Roman"/>
                <w:sz w:val="16"/>
                <w:szCs w:val="16"/>
                <w:lang w:eastAsia="ru-RU"/>
              </w:rPr>
              <w:br/>
              <w:t>(см. пункт 134 Замечаний)</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0CC9210"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0C3DE3"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22C65CDC"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4BB29"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182</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CF408"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A8C1A"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DC04C"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16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7116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Не предусмотрены мероприятия по тепловым сетям к. Центральная, к. Лена-Восточная, кот. РЭБ</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7E92940C"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67A15" w14:textId="3EAD5263"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 Замена всех 100% сетей не предусмотрена ввиду короткого срока действия схемы (до 2028 года). Часть магистральных участков от котельных объединенных в одну сеть "Лена" и "Центральная" меняется по мероприятиям из раздела реконструкция и модернизация по данным от ООО "Усть-кутские тепловые сети и котельные". Сети котельных "Лена-Восточная"  и "ЗГР" меняются по п. 9. Сети котельной РЭБ по данным предоставленным разработчику проложены в 2000, 2016 и 2018 годах. Минимальный нормативный срок службы трубопроводов 25 лет, поэтому концу рассматриваемого схемой периода только 39 % сетей окажется в зоне чуть превышающей норматив. Внесение замены в этой редакции не целесообразно. Остаток ветхих сетей не окажет существенного влияния на надежность системы и может быть внесен в новую актуализацию схемы при актуализации Генерального плана г. Усть-Кут и Схемы теплоснабжения</w:t>
            </w:r>
            <w:r w:rsidR="00802DD0">
              <w:rPr>
                <w:rFonts w:eastAsia="Times New Roman" w:cs="Times New Roman"/>
                <w:sz w:val="18"/>
                <w:szCs w:val="18"/>
                <w:lang w:eastAsia="ru-RU"/>
              </w:rPr>
              <w:t xml:space="preserve"> </w:t>
            </w:r>
            <w:r w:rsidRPr="00DE1545">
              <w:rPr>
                <w:rFonts w:eastAsia="Times New Roman" w:cs="Times New Roman"/>
                <w:sz w:val="18"/>
                <w:szCs w:val="18"/>
                <w:lang w:eastAsia="ru-RU"/>
              </w:rPr>
              <w:t>с перспективой на 15 лет. С замечанием не согласны.</w:t>
            </w:r>
          </w:p>
        </w:tc>
      </w:tr>
      <w:tr w:rsidR="00DE1545" w:rsidRPr="00DE1545" w14:paraId="7361B229"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E5269C"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183</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2806FB7A"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EEA31C4"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83F9C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16 </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7113AE2"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Мероприятия на сетях, пункт 2 группа по назначению указана некорректно</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B0C9471"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CA7908F"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5798106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CC49C"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184</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F55EF"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093AE"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E5C97"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16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2F9A6"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Мероприятия на сетях, пункты 2,3,4,5,6,7,8- нет проектных работ</w:t>
            </w:r>
          </w:p>
        </w:tc>
        <w:tc>
          <w:tcPr>
            <w:tcW w:w="1202" w:type="dxa"/>
            <w:tcBorders>
              <w:top w:val="single" w:sz="4" w:space="0" w:color="auto"/>
              <w:left w:val="single" w:sz="4" w:space="0" w:color="auto"/>
              <w:bottom w:val="single" w:sz="4" w:space="0" w:color="auto"/>
              <w:right w:val="single" w:sz="4" w:space="0" w:color="auto"/>
            </w:tcBorders>
            <w:shd w:val="clear" w:color="000000" w:fill="FFEB9C"/>
            <w:vAlign w:val="center"/>
            <w:hideMark/>
          </w:tcPr>
          <w:p w14:paraId="1B304B9E" w14:textId="77777777" w:rsidR="00DE1545" w:rsidRPr="00DE1545" w:rsidRDefault="00DE1545" w:rsidP="00DE1545">
            <w:pPr>
              <w:widowControl/>
              <w:ind w:firstLine="0"/>
              <w:jc w:val="center"/>
              <w:rPr>
                <w:rFonts w:eastAsia="Times New Roman" w:cs="Times New Roman"/>
                <w:b/>
                <w:bCs/>
                <w:color w:val="9C6500"/>
                <w:sz w:val="18"/>
                <w:szCs w:val="18"/>
                <w:lang w:eastAsia="ru-RU"/>
              </w:rPr>
            </w:pPr>
            <w:r w:rsidRPr="00DE1545">
              <w:rPr>
                <w:rFonts w:eastAsia="Times New Roman" w:cs="Times New Roman"/>
                <w:b/>
                <w:bCs/>
                <w:color w:val="9C6500"/>
                <w:sz w:val="18"/>
                <w:szCs w:val="18"/>
                <w:lang w:eastAsia="ru-RU"/>
              </w:rPr>
              <w:t>Не принято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1BEF9" w14:textId="4411DEA1"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Мероприятия по прокладке новых сетей (не реконструкция или модернизация) </w:t>
            </w:r>
            <w:r w:rsidR="00802DD0" w:rsidRPr="00DE1545">
              <w:rPr>
                <w:rFonts w:eastAsia="Times New Roman" w:cs="Times New Roman"/>
                <w:sz w:val="18"/>
                <w:szCs w:val="18"/>
                <w:lang w:eastAsia="ru-RU"/>
              </w:rPr>
              <w:t>рассчитаны</w:t>
            </w:r>
            <w:r w:rsidRPr="00DE1545">
              <w:rPr>
                <w:rFonts w:eastAsia="Times New Roman" w:cs="Times New Roman"/>
                <w:sz w:val="18"/>
                <w:szCs w:val="18"/>
                <w:lang w:eastAsia="ru-RU"/>
              </w:rPr>
              <w:t xml:space="preserve"> с учетом проектных работ. Стоимости мероприятий с наименованием "модернизация" или "реконструкция" приведены на основании данных, предоставленных теплоснабжающими организациями, без учета градации на проектные и строительно-монтажные работы, поэтому в графе проектные работы стоит 0 рублей. Изменение трассировки и диаметров таких сетей не </w:t>
            </w:r>
            <w:r w:rsidR="00802DD0" w:rsidRPr="00DE1545">
              <w:rPr>
                <w:rFonts w:eastAsia="Times New Roman" w:cs="Times New Roman"/>
                <w:sz w:val="18"/>
                <w:szCs w:val="18"/>
                <w:lang w:eastAsia="ru-RU"/>
              </w:rPr>
              <w:t>предполагается</w:t>
            </w:r>
            <w:r w:rsidRPr="00DE1545">
              <w:rPr>
                <w:rFonts w:eastAsia="Times New Roman" w:cs="Times New Roman"/>
                <w:sz w:val="18"/>
                <w:szCs w:val="18"/>
                <w:lang w:eastAsia="ru-RU"/>
              </w:rPr>
              <w:t>, поэтому допустимо, что проектные работы  не выполняются.</w:t>
            </w:r>
          </w:p>
        </w:tc>
      </w:tr>
      <w:tr w:rsidR="00DE1545" w:rsidRPr="00DE1545" w14:paraId="305DF89F"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FB91C5F"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185</w:t>
            </w:r>
          </w:p>
        </w:tc>
        <w:tc>
          <w:tcPr>
            <w:tcW w:w="1065" w:type="dxa"/>
            <w:tcBorders>
              <w:top w:val="single" w:sz="4" w:space="0" w:color="auto"/>
              <w:left w:val="single" w:sz="4" w:space="0" w:color="auto"/>
              <w:bottom w:val="single" w:sz="4" w:space="0" w:color="auto"/>
              <w:right w:val="single" w:sz="4" w:space="0" w:color="auto"/>
            </w:tcBorders>
            <w:shd w:val="clear" w:color="D9D9D9" w:fill="D9D9D9"/>
            <w:vAlign w:val="bottom"/>
            <w:hideMark/>
          </w:tcPr>
          <w:p w14:paraId="7B825F1F"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38816C8"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6DECD80"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Глава 1 стр. 97, таблица 1.8.37</w:t>
            </w:r>
          </w:p>
        </w:tc>
        <w:tc>
          <w:tcPr>
            <w:tcW w:w="211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C7E6EF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Показатель 201.4 установлен для мазута, а не угля</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97477F7"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42AFDF8"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r w:rsidR="00DE1545" w:rsidRPr="00DE1545" w14:paraId="7B126DE0" w14:textId="77777777" w:rsidTr="00DE1545">
        <w:trPr>
          <w:trHeight w:val="2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CA66" w14:textId="77777777" w:rsidR="00DE1545" w:rsidRPr="00DE1545" w:rsidRDefault="00DE1545" w:rsidP="00DE1545">
            <w:pPr>
              <w:widowControl/>
              <w:ind w:firstLine="0"/>
              <w:jc w:val="center"/>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186</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BC6E57" w14:textId="77777777" w:rsidR="00DE1545" w:rsidRPr="00DE1545" w:rsidRDefault="00DE1545" w:rsidP="00DE1545">
            <w:pPr>
              <w:widowControl/>
              <w:ind w:firstLine="0"/>
              <w:jc w:val="left"/>
              <w:rPr>
                <w:rFonts w:eastAsia="Times New Roman" w:cs="Times New Roman"/>
                <w:color w:val="262626"/>
                <w:sz w:val="18"/>
                <w:szCs w:val="18"/>
                <w:lang w:eastAsia="ru-RU"/>
              </w:rPr>
            </w:pPr>
            <w:r w:rsidRPr="00DE1545">
              <w:rPr>
                <w:rFonts w:eastAsia="Times New Roman" w:cs="Times New Roman"/>
                <w:color w:val="262626"/>
                <w:sz w:val="18"/>
                <w:szCs w:val="18"/>
                <w:lang w:eastAsia="ru-RU"/>
              </w:rPr>
              <w:t>КУМИ</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1DDCB"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исх. №18/839 от 28.10.2021</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67495"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 xml:space="preserve">Глава 5 </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6F09" w14:textId="77777777" w:rsidR="00DE1545" w:rsidRPr="00DE1545" w:rsidRDefault="00DE1545" w:rsidP="00DE1545">
            <w:pPr>
              <w:widowControl/>
              <w:ind w:firstLine="0"/>
              <w:jc w:val="left"/>
              <w:rPr>
                <w:rFonts w:eastAsia="Times New Roman" w:cs="Times New Roman"/>
                <w:sz w:val="18"/>
                <w:szCs w:val="18"/>
                <w:lang w:eastAsia="ru-RU"/>
              </w:rPr>
            </w:pPr>
            <w:r w:rsidRPr="00DE1545">
              <w:rPr>
                <w:rFonts w:eastAsia="Times New Roman" w:cs="Times New Roman"/>
                <w:sz w:val="18"/>
                <w:szCs w:val="18"/>
                <w:lang w:eastAsia="ru-RU"/>
              </w:rPr>
              <w:t>Нумерация страниц не верна</w:t>
            </w:r>
          </w:p>
        </w:tc>
        <w:tc>
          <w:tcPr>
            <w:tcW w:w="12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AB7B6AA" w14:textId="77777777" w:rsidR="00DE1545" w:rsidRPr="00DE1545" w:rsidRDefault="00DE1545" w:rsidP="00DE1545">
            <w:pPr>
              <w:widowControl/>
              <w:ind w:firstLine="0"/>
              <w:jc w:val="center"/>
              <w:rPr>
                <w:rFonts w:eastAsia="Times New Roman" w:cs="Times New Roman"/>
                <w:b/>
                <w:bCs/>
                <w:sz w:val="18"/>
                <w:szCs w:val="18"/>
                <w:lang w:eastAsia="ru-RU"/>
              </w:rPr>
            </w:pPr>
            <w:r w:rsidRPr="00DE1545">
              <w:rPr>
                <w:rFonts w:eastAsia="Times New Roman" w:cs="Times New Roman"/>
                <w:b/>
                <w:bCs/>
                <w:sz w:val="18"/>
                <w:szCs w:val="18"/>
                <w:lang w:eastAsia="ru-RU"/>
              </w:rPr>
              <w:t>Исправлено</w:t>
            </w:r>
          </w:p>
        </w:tc>
        <w:tc>
          <w:tcPr>
            <w:tcW w:w="7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75E1E" w14:textId="77777777" w:rsidR="00DE1545" w:rsidRPr="00DE1545" w:rsidRDefault="00DE1545" w:rsidP="00DE1545">
            <w:pPr>
              <w:widowControl/>
              <w:ind w:firstLine="0"/>
              <w:jc w:val="left"/>
              <w:rPr>
                <w:rFonts w:ascii="Calibri" w:eastAsia="Times New Roman" w:hAnsi="Calibri" w:cs="Calibri"/>
                <w:b/>
                <w:bCs/>
                <w:sz w:val="18"/>
                <w:szCs w:val="18"/>
                <w:lang w:eastAsia="ru-RU"/>
              </w:rPr>
            </w:pPr>
            <w:r w:rsidRPr="00DE1545">
              <w:rPr>
                <w:rFonts w:ascii="Calibri" w:eastAsia="Times New Roman" w:hAnsi="Calibri" w:cs="Calibri"/>
                <w:b/>
                <w:bCs/>
                <w:sz w:val="18"/>
                <w:szCs w:val="18"/>
                <w:lang w:eastAsia="ru-RU"/>
              </w:rPr>
              <w:t> </w:t>
            </w:r>
          </w:p>
        </w:tc>
      </w:tr>
    </w:tbl>
    <w:p w14:paraId="63B4001F" w14:textId="0C83E5AB" w:rsidR="00DE1545" w:rsidRDefault="00DE1545" w:rsidP="0044264C">
      <w:pPr>
        <w:pStyle w:val="af9"/>
        <w:ind w:firstLine="708"/>
        <w:jc w:val="both"/>
        <w:rPr>
          <w:sz w:val="24"/>
          <w:szCs w:val="24"/>
        </w:rPr>
        <w:sectPr w:rsidR="00DE1545" w:rsidSect="006A4696">
          <w:pgSz w:w="16838" w:h="11906" w:orient="landscape"/>
          <w:pgMar w:top="1135"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9482E9F" w14:textId="487BF5D0" w:rsidR="0056580F" w:rsidRDefault="0056580F" w:rsidP="0044264C">
      <w:pPr>
        <w:pStyle w:val="10"/>
      </w:pPr>
      <w:bookmarkStart w:id="3" w:name="_Toc78990754"/>
      <w:r>
        <w:lastRenderedPageBreak/>
        <w:t>Ответы разработчиков проекта схемы теплоснабжения на замечания и предложения</w:t>
      </w:r>
      <w:bookmarkEnd w:id="3"/>
    </w:p>
    <w:p w14:paraId="26A78CB8" w14:textId="71DD85C5" w:rsidR="00437760" w:rsidRDefault="00BF4BC9" w:rsidP="00437760">
      <w:pPr>
        <w:pStyle w:val="af9"/>
        <w:ind w:firstLine="708"/>
        <w:jc w:val="both"/>
        <w:rPr>
          <w:sz w:val="24"/>
          <w:szCs w:val="24"/>
        </w:rPr>
      </w:pPr>
      <w:r>
        <w:rPr>
          <w:sz w:val="24"/>
          <w:szCs w:val="24"/>
        </w:rPr>
        <w:t>О</w:t>
      </w:r>
      <w:r w:rsidR="0044264C" w:rsidRPr="0044264C">
        <w:rPr>
          <w:sz w:val="24"/>
          <w:szCs w:val="24"/>
        </w:rPr>
        <w:t xml:space="preserve">тветы с комментариями разработчиков </w:t>
      </w:r>
      <w:bookmarkStart w:id="4" w:name="_Toc78990755"/>
      <w:r>
        <w:rPr>
          <w:sz w:val="24"/>
          <w:szCs w:val="24"/>
        </w:rPr>
        <w:t>на</w:t>
      </w:r>
      <w:r w:rsidRPr="00BF4BC9">
        <w:rPr>
          <w:sz w:val="24"/>
          <w:szCs w:val="24"/>
        </w:rPr>
        <w:t xml:space="preserve"> </w:t>
      </w:r>
      <w:r w:rsidRPr="0044264C">
        <w:rPr>
          <w:sz w:val="24"/>
          <w:szCs w:val="24"/>
        </w:rPr>
        <w:t>замечани</w:t>
      </w:r>
      <w:r>
        <w:rPr>
          <w:sz w:val="24"/>
          <w:szCs w:val="24"/>
        </w:rPr>
        <w:t>я</w:t>
      </w:r>
      <w:r w:rsidRPr="0044264C">
        <w:rPr>
          <w:sz w:val="24"/>
          <w:szCs w:val="24"/>
        </w:rPr>
        <w:t xml:space="preserve"> и предложени</w:t>
      </w:r>
      <w:r>
        <w:rPr>
          <w:sz w:val="24"/>
          <w:szCs w:val="24"/>
        </w:rPr>
        <w:t>я</w:t>
      </w:r>
      <w:r w:rsidRPr="0044264C">
        <w:rPr>
          <w:sz w:val="24"/>
          <w:szCs w:val="24"/>
        </w:rPr>
        <w:t xml:space="preserve"> по актуализации схемы теплоснабжения МО «город Усть-</w:t>
      </w:r>
      <w:r w:rsidRPr="00BF4BC9">
        <w:rPr>
          <w:sz w:val="24"/>
          <w:szCs w:val="24"/>
        </w:rPr>
        <w:t xml:space="preserve"> </w:t>
      </w:r>
      <w:r w:rsidRPr="0044264C">
        <w:rPr>
          <w:sz w:val="24"/>
          <w:szCs w:val="24"/>
        </w:rPr>
        <w:t>Кут»,</w:t>
      </w:r>
      <w:r w:rsidRPr="00BF4BC9">
        <w:rPr>
          <w:sz w:val="24"/>
          <w:szCs w:val="24"/>
        </w:rPr>
        <w:t xml:space="preserve"> </w:t>
      </w:r>
      <w:r>
        <w:rPr>
          <w:sz w:val="24"/>
          <w:szCs w:val="24"/>
        </w:rPr>
        <w:t>приведены в таблице 17.1.</w:t>
      </w:r>
    </w:p>
    <w:p w14:paraId="07664534" w14:textId="1F33F0BF" w:rsidR="0056580F" w:rsidRDefault="0056580F" w:rsidP="00437760">
      <w:pPr>
        <w:pStyle w:val="10"/>
      </w:pPr>
      <w:r>
        <w:lastRenderedPageBreak/>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
    </w:p>
    <w:p w14:paraId="39F3C976" w14:textId="7DEFB7AA" w:rsidR="0044264C" w:rsidRPr="0044264C" w:rsidRDefault="0044264C" w:rsidP="0044264C">
      <w:pPr>
        <w:pStyle w:val="af9"/>
        <w:ind w:firstLine="708"/>
        <w:jc w:val="both"/>
        <w:rPr>
          <w:sz w:val="24"/>
          <w:szCs w:val="24"/>
        </w:rPr>
      </w:pPr>
      <w:r w:rsidRPr="0044264C">
        <w:rPr>
          <w:sz w:val="24"/>
          <w:szCs w:val="24"/>
        </w:rPr>
        <w:t>Замечани</w:t>
      </w:r>
      <w:r w:rsidR="006A4696">
        <w:rPr>
          <w:sz w:val="24"/>
          <w:szCs w:val="24"/>
        </w:rPr>
        <w:t>я</w:t>
      </w:r>
      <w:r w:rsidRPr="0044264C">
        <w:rPr>
          <w:sz w:val="24"/>
          <w:szCs w:val="24"/>
        </w:rPr>
        <w:t xml:space="preserve"> и предложени</w:t>
      </w:r>
      <w:r w:rsidR="006A4696">
        <w:rPr>
          <w:sz w:val="24"/>
          <w:szCs w:val="24"/>
        </w:rPr>
        <w:t>я</w:t>
      </w:r>
      <w:r w:rsidRPr="0044264C">
        <w:rPr>
          <w:sz w:val="24"/>
          <w:szCs w:val="24"/>
        </w:rPr>
        <w:t xml:space="preserve"> при актуализации данной схемы теплоснабжения</w:t>
      </w:r>
      <w:r w:rsidR="006A4696">
        <w:rPr>
          <w:sz w:val="24"/>
          <w:szCs w:val="24"/>
        </w:rPr>
        <w:t>,</w:t>
      </w:r>
      <w:r w:rsidR="006A4696" w:rsidRPr="00BF4BC9">
        <w:rPr>
          <w:sz w:val="24"/>
          <w:szCs w:val="24"/>
        </w:rPr>
        <w:t xml:space="preserve"> </w:t>
      </w:r>
      <w:r w:rsidR="006A4696">
        <w:rPr>
          <w:sz w:val="24"/>
          <w:szCs w:val="24"/>
        </w:rPr>
        <w:t>приведены в таблице 17.1</w:t>
      </w:r>
    </w:p>
    <w:p w14:paraId="48CB4BD1" w14:textId="77777777" w:rsidR="00D22277" w:rsidRDefault="00D22277" w:rsidP="0056580F"/>
    <w:sectPr w:rsidR="00D22277" w:rsidSect="005B34A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3457" w14:textId="77777777" w:rsidR="00063502" w:rsidRDefault="00063502" w:rsidP="00BC4E35">
      <w:r>
        <w:separator/>
      </w:r>
    </w:p>
  </w:endnote>
  <w:endnote w:type="continuationSeparator" w:id="0">
    <w:p w14:paraId="4130ACC9" w14:textId="77777777" w:rsidR="00063502" w:rsidRDefault="00063502" w:rsidP="00BC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80360"/>
      <w:docPartObj>
        <w:docPartGallery w:val="Page Numbers (Bottom of Page)"/>
        <w:docPartUnique/>
      </w:docPartObj>
    </w:sdtPr>
    <w:sdtEndPr/>
    <w:sdtContent>
      <w:p w14:paraId="5DA5637B" w14:textId="1B0847DC" w:rsidR="004473D0" w:rsidRDefault="004473D0">
        <w:pPr>
          <w:pStyle w:val="af3"/>
          <w:jc w:val="right"/>
        </w:pPr>
        <w:r>
          <w:fldChar w:fldCharType="begin"/>
        </w:r>
        <w:r>
          <w:instrText>PAGE   \* MERGEFORMAT</w:instrText>
        </w:r>
        <w:r>
          <w:fldChar w:fldCharType="separate"/>
        </w:r>
        <w:r>
          <w:t>2</w:t>
        </w:r>
        <w:r>
          <w:fldChar w:fldCharType="end"/>
        </w:r>
      </w:p>
    </w:sdtContent>
  </w:sdt>
  <w:p w14:paraId="58AC9E7D" w14:textId="77777777" w:rsidR="004473D0" w:rsidRDefault="004473D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2532" w14:textId="4AE6949A" w:rsidR="00437760" w:rsidRDefault="00437760">
    <w:pPr>
      <w:pStyle w:val="af3"/>
      <w:jc w:val="right"/>
    </w:pPr>
  </w:p>
  <w:p w14:paraId="768C7DC3" w14:textId="77777777" w:rsidR="00437760" w:rsidRDefault="0043776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6AA3" w14:textId="77777777" w:rsidR="00063502" w:rsidRDefault="00063502" w:rsidP="00BC4E35">
      <w:r>
        <w:separator/>
      </w:r>
    </w:p>
  </w:footnote>
  <w:footnote w:type="continuationSeparator" w:id="0">
    <w:p w14:paraId="13BB7CC0" w14:textId="77777777" w:rsidR="00063502" w:rsidRDefault="00063502" w:rsidP="00BC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7647" w14:textId="77777777" w:rsidR="00F450AA" w:rsidRDefault="00F450AA" w:rsidP="00975E07">
    <w:pPr>
      <w:pStyle w:val="af1"/>
      <w:tabs>
        <w:tab w:val="clear" w:pos="4677"/>
        <w:tab w:val="clear" w:pos="9355"/>
        <w:tab w:val="left" w:pos="15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2" w15:restartNumberingAfterBreak="0">
    <w:nsid w:val="00ED3CDC"/>
    <w:multiLevelType w:val="hybridMultilevel"/>
    <w:tmpl w:val="144054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0525FE"/>
    <w:multiLevelType w:val="hybridMultilevel"/>
    <w:tmpl w:val="442A6684"/>
    <w:lvl w:ilvl="0" w:tplc="CE82C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BD0F32"/>
    <w:multiLevelType w:val="hybridMultilevel"/>
    <w:tmpl w:val="6B8AF62E"/>
    <w:lvl w:ilvl="0" w:tplc="55B201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BF1BD2"/>
    <w:multiLevelType w:val="hybridMultilevel"/>
    <w:tmpl w:val="C714C320"/>
    <w:lvl w:ilvl="0" w:tplc="AE6CEAAE">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73E73"/>
    <w:multiLevelType w:val="hybridMultilevel"/>
    <w:tmpl w:val="FEEA06BE"/>
    <w:lvl w:ilvl="0" w:tplc="55B201B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0D552F34"/>
    <w:multiLevelType w:val="hybridMultilevel"/>
    <w:tmpl w:val="215ADC6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545183"/>
    <w:multiLevelType w:val="hybridMultilevel"/>
    <w:tmpl w:val="E7E04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7013A1"/>
    <w:multiLevelType w:val="hybridMultilevel"/>
    <w:tmpl w:val="5FD294AA"/>
    <w:lvl w:ilvl="0" w:tplc="82509F08">
      <w:start w:val="1"/>
      <w:numFmt w:val="decimal"/>
      <w:suff w:val="space"/>
      <w:lvlText w:val="%1."/>
      <w:lvlJc w:val="left"/>
      <w:pPr>
        <w:ind w:left="4613" w:hanging="360"/>
      </w:pPr>
      <w:rPr>
        <w:rFonts w:hint="default"/>
        <w:b/>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0" w15:restartNumberingAfterBreak="0">
    <w:nsid w:val="14721B48"/>
    <w:multiLevelType w:val="hybridMultilevel"/>
    <w:tmpl w:val="8E20E5B4"/>
    <w:lvl w:ilvl="0" w:tplc="6E203780">
      <w:start w:val="1"/>
      <w:numFmt w:val="decimal"/>
      <w:suff w:val="space"/>
      <w:lvlText w:val="%1."/>
      <w:lvlJc w:val="left"/>
      <w:pPr>
        <w:ind w:left="720"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17C64697"/>
    <w:multiLevelType w:val="multilevel"/>
    <w:tmpl w:val="912001E2"/>
    <w:styleLink w:val="1"/>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20910610"/>
    <w:multiLevelType w:val="hybridMultilevel"/>
    <w:tmpl w:val="1EFAAFAC"/>
    <w:lvl w:ilvl="0" w:tplc="CEF62E7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34D7D77"/>
    <w:multiLevelType w:val="hybridMultilevel"/>
    <w:tmpl w:val="B07E5CAE"/>
    <w:lvl w:ilvl="0" w:tplc="E19CA540">
      <w:start w:val="1"/>
      <w:numFmt w:val="decimal"/>
      <w:suff w:val="space"/>
      <w:lvlText w:val="%1."/>
      <w:lvlJc w:val="left"/>
      <w:pPr>
        <w:ind w:left="5813" w:firstLine="0"/>
      </w:pPr>
      <w:rPr>
        <w:rFonts w:hint="default"/>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5265B78"/>
    <w:multiLevelType w:val="hybridMultilevel"/>
    <w:tmpl w:val="BD26D668"/>
    <w:lvl w:ilvl="0" w:tplc="55B20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BC59A7"/>
    <w:multiLevelType w:val="hybridMultilevel"/>
    <w:tmpl w:val="6A34C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08560D"/>
    <w:multiLevelType w:val="multilevel"/>
    <w:tmpl w:val="9F1ECD26"/>
    <w:lvl w:ilvl="0">
      <w:start w:val="1"/>
      <w:numFmt w:val="decimal"/>
      <w:pStyle w:val="10"/>
      <w:lvlText w:val="Раздел %1"/>
      <w:lvlJc w:val="left"/>
      <w:pPr>
        <w:ind w:left="0" w:firstLine="0"/>
      </w:pPr>
      <w:rPr>
        <w:rFonts w:hint="default"/>
      </w:rPr>
    </w:lvl>
    <w:lvl w:ilvl="1">
      <w:start w:val="1"/>
      <w:numFmt w:val="decimal"/>
      <w:pStyle w:val="2"/>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11B1381"/>
    <w:multiLevelType w:val="hybridMultilevel"/>
    <w:tmpl w:val="A7108F40"/>
    <w:lvl w:ilvl="0" w:tplc="D15C6282">
      <w:start w:val="1"/>
      <w:numFmt w:val="decimal"/>
      <w:suff w:val="space"/>
      <w:lvlText w:val="%1."/>
      <w:lvlJc w:val="left"/>
      <w:pPr>
        <w:ind w:left="72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5426898"/>
    <w:multiLevelType w:val="hybridMultilevel"/>
    <w:tmpl w:val="09D21284"/>
    <w:lvl w:ilvl="0" w:tplc="3F1A3A76">
      <w:start w:val="1"/>
      <w:numFmt w:val="decimal"/>
      <w:suff w:val="space"/>
      <w:lvlText w:val="%1."/>
      <w:lvlJc w:val="left"/>
      <w:pPr>
        <w:ind w:left="2771"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7544AC9"/>
    <w:multiLevelType w:val="hybridMultilevel"/>
    <w:tmpl w:val="73BE9D68"/>
    <w:lvl w:ilvl="0" w:tplc="13CCF054">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171500"/>
    <w:multiLevelType w:val="hybridMultilevel"/>
    <w:tmpl w:val="698ED364"/>
    <w:lvl w:ilvl="0" w:tplc="571E72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B87C7E"/>
    <w:multiLevelType w:val="hybridMultilevel"/>
    <w:tmpl w:val="8398BCC6"/>
    <w:lvl w:ilvl="0" w:tplc="72000062">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23C3BDA"/>
    <w:multiLevelType w:val="hybridMultilevel"/>
    <w:tmpl w:val="64C657A4"/>
    <w:lvl w:ilvl="0" w:tplc="F77023B4">
      <w:start w:val="1"/>
      <w:numFmt w:val="decimal"/>
      <w:suff w:val="space"/>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A7920EF4">
      <w:start w:val="1"/>
      <w:numFmt w:val="decimal"/>
      <w:suff w:val="space"/>
      <w:lvlText w:val="%4."/>
      <w:lvlJc w:val="left"/>
      <w:pPr>
        <w:ind w:left="360" w:hanging="360"/>
      </w:pPr>
      <w:rPr>
        <w:rFonts w:hint="default"/>
        <w:b/>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D8AAAC8">
      <w:start w:val="1"/>
      <w:numFmt w:val="decimal"/>
      <w:suff w:val="space"/>
      <w:lvlText w:val="%7."/>
      <w:lvlJc w:val="left"/>
      <w:pPr>
        <w:ind w:left="720" w:hanging="360"/>
      </w:pPr>
      <w:rPr>
        <w:rFonts w:hint="default"/>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BF12343"/>
    <w:multiLevelType w:val="hybridMultilevel"/>
    <w:tmpl w:val="0B3074B0"/>
    <w:lvl w:ilvl="0" w:tplc="55B20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295659"/>
    <w:multiLevelType w:val="hybridMultilevel"/>
    <w:tmpl w:val="9942DD82"/>
    <w:lvl w:ilvl="0" w:tplc="55B201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0E348C4"/>
    <w:multiLevelType w:val="hybridMultilevel"/>
    <w:tmpl w:val="323692F8"/>
    <w:lvl w:ilvl="0" w:tplc="2CD8B3D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2B65AEE"/>
    <w:multiLevelType w:val="hybridMultilevel"/>
    <w:tmpl w:val="C12EA728"/>
    <w:lvl w:ilvl="0" w:tplc="5B44A1A2">
      <w:start w:val="1"/>
      <w:numFmt w:val="decimal"/>
      <w:suff w:val="space"/>
      <w:lvlText w:val="%1."/>
      <w:lvlJc w:val="left"/>
      <w:pPr>
        <w:ind w:left="720" w:hanging="360"/>
      </w:pPr>
      <w:rPr>
        <w:rFonts w:hint="default"/>
        <w:b/>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A1345F5"/>
    <w:multiLevelType w:val="hybridMultilevel"/>
    <w:tmpl w:val="BF3CD686"/>
    <w:lvl w:ilvl="0" w:tplc="4C06DC48">
      <w:start w:val="1"/>
      <w:numFmt w:val="decimal"/>
      <w:suff w:val="space"/>
      <w:lvlText w:val="%1."/>
      <w:lvlJc w:val="left"/>
      <w:pPr>
        <w:ind w:left="2771"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A640A98"/>
    <w:multiLevelType w:val="hybridMultilevel"/>
    <w:tmpl w:val="890E6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550771C"/>
    <w:multiLevelType w:val="hybridMultilevel"/>
    <w:tmpl w:val="FC38BB54"/>
    <w:lvl w:ilvl="0" w:tplc="4A24AE8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0" w15:restartNumberingAfterBreak="0">
    <w:nsid w:val="68F26A61"/>
    <w:multiLevelType w:val="hybridMultilevel"/>
    <w:tmpl w:val="D50A5EEA"/>
    <w:lvl w:ilvl="0" w:tplc="55B20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6C796D"/>
    <w:multiLevelType w:val="hybridMultilevel"/>
    <w:tmpl w:val="6AEC6128"/>
    <w:lvl w:ilvl="0" w:tplc="E6642C5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4B0955"/>
    <w:multiLevelType w:val="hybridMultilevel"/>
    <w:tmpl w:val="B8C25CFC"/>
    <w:lvl w:ilvl="0" w:tplc="F00808C4">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DA1C6C"/>
    <w:multiLevelType w:val="hybridMultilevel"/>
    <w:tmpl w:val="7CA69422"/>
    <w:lvl w:ilvl="0" w:tplc="341A33E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FA61DC"/>
    <w:multiLevelType w:val="hybridMultilevel"/>
    <w:tmpl w:val="F6D602AA"/>
    <w:lvl w:ilvl="0" w:tplc="96FA95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EDA4DA6"/>
    <w:multiLevelType w:val="hybridMultilevel"/>
    <w:tmpl w:val="2968DC78"/>
    <w:lvl w:ilvl="0" w:tplc="55B201BC">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num w:numId="1">
    <w:abstractNumId w:val="16"/>
  </w:num>
  <w:num w:numId="2">
    <w:abstractNumId w:val="16"/>
  </w:num>
  <w:num w:numId="3">
    <w:abstractNumId w:val="21"/>
  </w:num>
  <w:num w:numId="4">
    <w:abstractNumId w:val="0"/>
  </w:num>
  <w:num w:numId="5">
    <w:abstractNumId w:val="11"/>
  </w:num>
  <w:num w:numId="6">
    <w:abstractNumId w:val="8"/>
  </w:num>
  <w:num w:numId="7">
    <w:abstractNumId w:val="35"/>
  </w:num>
  <w:num w:numId="8">
    <w:abstractNumId w:val="6"/>
  </w:num>
  <w:num w:numId="9">
    <w:abstractNumId w:val="29"/>
  </w:num>
  <w:num w:numId="10">
    <w:abstractNumId w:val="30"/>
  </w:num>
  <w:num w:numId="11">
    <w:abstractNumId w:val="23"/>
  </w:num>
  <w:num w:numId="12">
    <w:abstractNumId w:val="2"/>
  </w:num>
  <w:num w:numId="13">
    <w:abstractNumId w:val="7"/>
  </w:num>
  <w:num w:numId="14">
    <w:abstractNumId w:val="15"/>
  </w:num>
  <w:num w:numId="15">
    <w:abstractNumId w:val="24"/>
  </w:num>
  <w:num w:numId="16">
    <w:abstractNumId w:val="14"/>
  </w:num>
  <w:num w:numId="17">
    <w:abstractNumId w:val="4"/>
  </w:num>
  <w:num w:numId="18">
    <w:abstractNumId w:val="1"/>
  </w:num>
  <w:num w:numId="19">
    <w:abstractNumId w:val="25"/>
  </w:num>
  <w:num w:numId="20">
    <w:abstractNumId w:val="3"/>
  </w:num>
  <w:num w:numId="21">
    <w:abstractNumId w:val="33"/>
  </w:num>
  <w:num w:numId="22">
    <w:abstractNumId w:val="13"/>
  </w:num>
  <w:num w:numId="23">
    <w:abstractNumId w:val="9"/>
  </w:num>
  <w:num w:numId="24">
    <w:abstractNumId w:val="18"/>
  </w:num>
  <w:num w:numId="25">
    <w:abstractNumId w:val="22"/>
  </w:num>
  <w:num w:numId="26">
    <w:abstractNumId w:val="27"/>
  </w:num>
  <w:num w:numId="27">
    <w:abstractNumId w:val="5"/>
  </w:num>
  <w:num w:numId="28">
    <w:abstractNumId w:val="19"/>
  </w:num>
  <w:num w:numId="29">
    <w:abstractNumId w:val="26"/>
  </w:num>
  <w:num w:numId="30">
    <w:abstractNumId w:val="17"/>
  </w:num>
  <w:num w:numId="31">
    <w:abstractNumId w:val="34"/>
  </w:num>
  <w:num w:numId="32">
    <w:abstractNumId w:val="10"/>
  </w:num>
  <w:num w:numId="33">
    <w:abstractNumId w:val="32"/>
  </w:num>
  <w:num w:numId="34">
    <w:abstractNumId w:val="28"/>
  </w:num>
  <w:num w:numId="35">
    <w:abstractNumId w:val="20"/>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num>
  <w:num w:numId="4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19"/>
    <w:rsid w:val="00002CCF"/>
    <w:rsid w:val="00006D40"/>
    <w:rsid w:val="00025950"/>
    <w:rsid w:val="00033864"/>
    <w:rsid w:val="00063502"/>
    <w:rsid w:val="00065D17"/>
    <w:rsid w:val="0006729C"/>
    <w:rsid w:val="000769A6"/>
    <w:rsid w:val="000853B5"/>
    <w:rsid w:val="000928CC"/>
    <w:rsid w:val="000948F7"/>
    <w:rsid w:val="000B28B2"/>
    <w:rsid w:val="000B5577"/>
    <w:rsid w:val="000E1558"/>
    <w:rsid w:val="001054EB"/>
    <w:rsid w:val="00110F17"/>
    <w:rsid w:val="00123072"/>
    <w:rsid w:val="00144ADF"/>
    <w:rsid w:val="00144BC3"/>
    <w:rsid w:val="0014644B"/>
    <w:rsid w:val="00153A38"/>
    <w:rsid w:val="00154FB7"/>
    <w:rsid w:val="00180359"/>
    <w:rsid w:val="00185085"/>
    <w:rsid w:val="00196878"/>
    <w:rsid w:val="001A1E60"/>
    <w:rsid w:val="001B36E3"/>
    <w:rsid w:val="001C200E"/>
    <w:rsid w:val="001C598E"/>
    <w:rsid w:val="001D1C80"/>
    <w:rsid w:val="001D1F35"/>
    <w:rsid w:val="001D7263"/>
    <w:rsid w:val="001E1D9E"/>
    <w:rsid w:val="001E5F1B"/>
    <w:rsid w:val="001F056E"/>
    <w:rsid w:val="001F0703"/>
    <w:rsid w:val="001F7BC2"/>
    <w:rsid w:val="002058AD"/>
    <w:rsid w:val="00206CB4"/>
    <w:rsid w:val="00213504"/>
    <w:rsid w:val="00221254"/>
    <w:rsid w:val="00225926"/>
    <w:rsid w:val="00232ACA"/>
    <w:rsid w:val="00251998"/>
    <w:rsid w:val="002528C7"/>
    <w:rsid w:val="002561FE"/>
    <w:rsid w:val="002574AB"/>
    <w:rsid w:val="00257DC2"/>
    <w:rsid w:val="002632D6"/>
    <w:rsid w:val="00263E8D"/>
    <w:rsid w:val="00271F40"/>
    <w:rsid w:val="00280533"/>
    <w:rsid w:val="002935E1"/>
    <w:rsid w:val="00295019"/>
    <w:rsid w:val="0029598C"/>
    <w:rsid w:val="002B5612"/>
    <w:rsid w:val="002B6FF6"/>
    <w:rsid w:val="002B7678"/>
    <w:rsid w:val="002C355F"/>
    <w:rsid w:val="002C689D"/>
    <w:rsid w:val="002D31A1"/>
    <w:rsid w:val="002D4DA9"/>
    <w:rsid w:val="002E1DBB"/>
    <w:rsid w:val="00306673"/>
    <w:rsid w:val="0031299E"/>
    <w:rsid w:val="00321BED"/>
    <w:rsid w:val="003363FF"/>
    <w:rsid w:val="0034248C"/>
    <w:rsid w:val="00356555"/>
    <w:rsid w:val="00360900"/>
    <w:rsid w:val="00361934"/>
    <w:rsid w:val="00373FCA"/>
    <w:rsid w:val="00385BCF"/>
    <w:rsid w:val="003906A0"/>
    <w:rsid w:val="003A1AD4"/>
    <w:rsid w:val="003A73E1"/>
    <w:rsid w:val="003C2BD7"/>
    <w:rsid w:val="003D1D54"/>
    <w:rsid w:val="003E01B0"/>
    <w:rsid w:val="003E1ACC"/>
    <w:rsid w:val="003F3EA0"/>
    <w:rsid w:val="003F47F1"/>
    <w:rsid w:val="003F7247"/>
    <w:rsid w:val="004002C1"/>
    <w:rsid w:val="004058F9"/>
    <w:rsid w:val="004338D0"/>
    <w:rsid w:val="0043679D"/>
    <w:rsid w:val="00437760"/>
    <w:rsid w:val="00437B3E"/>
    <w:rsid w:val="0044264C"/>
    <w:rsid w:val="0044356F"/>
    <w:rsid w:val="004473D0"/>
    <w:rsid w:val="00454DAD"/>
    <w:rsid w:val="00456B87"/>
    <w:rsid w:val="004724BB"/>
    <w:rsid w:val="004856B7"/>
    <w:rsid w:val="00485F52"/>
    <w:rsid w:val="0049115C"/>
    <w:rsid w:val="004B3BE2"/>
    <w:rsid w:val="004B4FE6"/>
    <w:rsid w:val="004B606C"/>
    <w:rsid w:val="004C7479"/>
    <w:rsid w:val="004D4DCC"/>
    <w:rsid w:val="004D788E"/>
    <w:rsid w:val="004E2613"/>
    <w:rsid w:val="004F0949"/>
    <w:rsid w:val="005009AC"/>
    <w:rsid w:val="00522BC2"/>
    <w:rsid w:val="00527667"/>
    <w:rsid w:val="00530AD6"/>
    <w:rsid w:val="0053771F"/>
    <w:rsid w:val="00540B2B"/>
    <w:rsid w:val="00552AFD"/>
    <w:rsid w:val="00561483"/>
    <w:rsid w:val="0056580F"/>
    <w:rsid w:val="00570E96"/>
    <w:rsid w:val="005735A5"/>
    <w:rsid w:val="005764EC"/>
    <w:rsid w:val="005777F6"/>
    <w:rsid w:val="00580236"/>
    <w:rsid w:val="00590790"/>
    <w:rsid w:val="00591797"/>
    <w:rsid w:val="005A236F"/>
    <w:rsid w:val="005A2FA2"/>
    <w:rsid w:val="005A7294"/>
    <w:rsid w:val="005B093A"/>
    <w:rsid w:val="005B34A8"/>
    <w:rsid w:val="005B7A49"/>
    <w:rsid w:val="005C50FD"/>
    <w:rsid w:val="005D1408"/>
    <w:rsid w:val="005D67B1"/>
    <w:rsid w:val="005E169E"/>
    <w:rsid w:val="005E1CCA"/>
    <w:rsid w:val="005F56A9"/>
    <w:rsid w:val="0060424C"/>
    <w:rsid w:val="00610719"/>
    <w:rsid w:val="00617C58"/>
    <w:rsid w:val="0063267C"/>
    <w:rsid w:val="00652771"/>
    <w:rsid w:val="006565CA"/>
    <w:rsid w:val="00662238"/>
    <w:rsid w:val="00693C90"/>
    <w:rsid w:val="006964F1"/>
    <w:rsid w:val="006A4696"/>
    <w:rsid w:val="006A48B3"/>
    <w:rsid w:val="006A62FD"/>
    <w:rsid w:val="006B61AA"/>
    <w:rsid w:val="006C5FDB"/>
    <w:rsid w:val="006E4729"/>
    <w:rsid w:val="006E7B0F"/>
    <w:rsid w:val="00717187"/>
    <w:rsid w:val="00725761"/>
    <w:rsid w:val="00747538"/>
    <w:rsid w:val="007830BD"/>
    <w:rsid w:val="00784145"/>
    <w:rsid w:val="00793824"/>
    <w:rsid w:val="007A7B16"/>
    <w:rsid w:val="007C5868"/>
    <w:rsid w:val="007C744B"/>
    <w:rsid w:val="007D3833"/>
    <w:rsid w:val="007D65CF"/>
    <w:rsid w:val="007F3EAE"/>
    <w:rsid w:val="007F6D4D"/>
    <w:rsid w:val="00802DD0"/>
    <w:rsid w:val="00817677"/>
    <w:rsid w:val="00825273"/>
    <w:rsid w:val="00826DCD"/>
    <w:rsid w:val="00830EB7"/>
    <w:rsid w:val="00833E45"/>
    <w:rsid w:val="00847553"/>
    <w:rsid w:val="00863276"/>
    <w:rsid w:val="008658F8"/>
    <w:rsid w:val="00870AB2"/>
    <w:rsid w:val="00873A19"/>
    <w:rsid w:val="00883562"/>
    <w:rsid w:val="008B3F74"/>
    <w:rsid w:val="008C2949"/>
    <w:rsid w:val="008C42C2"/>
    <w:rsid w:val="008D61E5"/>
    <w:rsid w:val="008F1E05"/>
    <w:rsid w:val="00906B15"/>
    <w:rsid w:val="00912A00"/>
    <w:rsid w:val="00921DDD"/>
    <w:rsid w:val="009220E7"/>
    <w:rsid w:val="00922684"/>
    <w:rsid w:val="009416D8"/>
    <w:rsid w:val="00941DDE"/>
    <w:rsid w:val="00955022"/>
    <w:rsid w:val="00956C21"/>
    <w:rsid w:val="009608B7"/>
    <w:rsid w:val="00975E07"/>
    <w:rsid w:val="009970C6"/>
    <w:rsid w:val="009C2104"/>
    <w:rsid w:val="009D782E"/>
    <w:rsid w:val="009F1E8C"/>
    <w:rsid w:val="009F2988"/>
    <w:rsid w:val="009F3B50"/>
    <w:rsid w:val="009F5113"/>
    <w:rsid w:val="00A055E6"/>
    <w:rsid w:val="00A0632C"/>
    <w:rsid w:val="00A11176"/>
    <w:rsid w:val="00A21701"/>
    <w:rsid w:val="00A21C26"/>
    <w:rsid w:val="00A228B2"/>
    <w:rsid w:val="00A252A4"/>
    <w:rsid w:val="00A339B2"/>
    <w:rsid w:val="00A33C25"/>
    <w:rsid w:val="00A534A3"/>
    <w:rsid w:val="00A618F5"/>
    <w:rsid w:val="00A658F2"/>
    <w:rsid w:val="00A66978"/>
    <w:rsid w:val="00A77C6C"/>
    <w:rsid w:val="00A834E5"/>
    <w:rsid w:val="00A85BC6"/>
    <w:rsid w:val="00A92E81"/>
    <w:rsid w:val="00AA2484"/>
    <w:rsid w:val="00AA2F2D"/>
    <w:rsid w:val="00AA41D9"/>
    <w:rsid w:val="00AA431E"/>
    <w:rsid w:val="00AA4F15"/>
    <w:rsid w:val="00AB3423"/>
    <w:rsid w:val="00AB3E44"/>
    <w:rsid w:val="00AC00A7"/>
    <w:rsid w:val="00AC4203"/>
    <w:rsid w:val="00AC7BE5"/>
    <w:rsid w:val="00AD711B"/>
    <w:rsid w:val="00AE2DA9"/>
    <w:rsid w:val="00AF7B6C"/>
    <w:rsid w:val="00B0352A"/>
    <w:rsid w:val="00B03D10"/>
    <w:rsid w:val="00B04796"/>
    <w:rsid w:val="00B07EB9"/>
    <w:rsid w:val="00B16162"/>
    <w:rsid w:val="00B16B9B"/>
    <w:rsid w:val="00B207B8"/>
    <w:rsid w:val="00B25703"/>
    <w:rsid w:val="00B35E70"/>
    <w:rsid w:val="00B41D64"/>
    <w:rsid w:val="00B512E6"/>
    <w:rsid w:val="00B5303B"/>
    <w:rsid w:val="00B54790"/>
    <w:rsid w:val="00B63206"/>
    <w:rsid w:val="00B72BC4"/>
    <w:rsid w:val="00B753CB"/>
    <w:rsid w:val="00B7683B"/>
    <w:rsid w:val="00B81D69"/>
    <w:rsid w:val="00B854B0"/>
    <w:rsid w:val="00B93D56"/>
    <w:rsid w:val="00B978CF"/>
    <w:rsid w:val="00BB4FA4"/>
    <w:rsid w:val="00BC4E35"/>
    <w:rsid w:val="00BF1338"/>
    <w:rsid w:val="00BF3007"/>
    <w:rsid w:val="00BF4BC9"/>
    <w:rsid w:val="00C10EE8"/>
    <w:rsid w:val="00C20B1D"/>
    <w:rsid w:val="00C30FDE"/>
    <w:rsid w:val="00C4289D"/>
    <w:rsid w:val="00C522BA"/>
    <w:rsid w:val="00C529BC"/>
    <w:rsid w:val="00C54ACB"/>
    <w:rsid w:val="00C54E2B"/>
    <w:rsid w:val="00C6017F"/>
    <w:rsid w:val="00C60717"/>
    <w:rsid w:val="00C74030"/>
    <w:rsid w:val="00C9320D"/>
    <w:rsid w:val="00C96116"/>
    <w:rsid w:val="00CA1922"/>
    <w:rsid w:val="00CB40AA"/>
    <w:rsid w:val="00CB7F53"/>
    <w:rsid w:val="00CC0A49"/>
    <w:rsid w:val="00CE2B37"/>
    <w:rsid w:val="00CE6DB9"/>
    <w:rsid w:val="00CF16C5"/>
    <w:rsid w:val="00CF25D8"/>
    <w:rsid w:val="00CF5317"/>
    <w:rsid w:val="00CF6C79"/>
    <w:rsid w:val="00D0454A"/>
    <w:rsid w:val="00D06B1F"/>
    <w:rsid w:val="00D22277"/>
    <w:rsid w:val="00D366A1"/>
    <w:rsid w:val="00D5223A"/>
    <w:rsid w:val="00D52383"/>
    <w:rsid w:val="00D528AC"/>
    <w:rsid w:val="00D6202A"/>
    <w:rsid w:val="00D8250D"/>
    <w:rsid w:val="00D83FF5"/>
    <w:rsid w:val="00D84E8A"/>
    <w:rsid w:val="00D90533"/>
    <w:rsid w:val="00D91D83"/>
    <w:rsid w:val="00D9299E"/>
    <w:rsid w:val="00D935CC"/>
    <w:rsid w:val="00DA1F51"/>
    <w:rsid w:val="00DA4B2A"/>
    <w:rsid w:val="00DB5C33"/>
    <w:rsid w:val="00DC3F59"/>
    <w:rsid w:val="00DD15F7"/>
    <w:rsid w:val="00DD6BE1"/>
    <w:rsid w:val="00DD7183"/>
    <w:rsid w:val="00DE1545"/>
    <w:rsid w:val="00DE3BD2"/>
    <w:rsid w:val="00DF4450"/>
    <w:rsid w:val="00DF4FF1"/>
    <w:rsid w:val="00DF5397"/>
    <w:rsid w:val="00E0009B"/>
    <w:rsid w:val="00E04E78"/>
    <w:rsid w:val="00E0509D"/>
    <w:rsid w:val="00E20D93"/>
    <w:rsid w:val="00E21FD6"/>
    <w:rsid w:val="00E40C72"/>
    <w:rsid w:val="00E40D0C"/>
    <w:rsid w:val="00E4180C"/>
    <w:rsid w:val="00E43BBF"/>
    <w:rsid w:val="00E63860"/>
    <w:rsid w:val="00E72829"/>
    <w:rsid w:val="00E74E88"/>
    <w:rsid w:val="00E8534E"/>
    <w:rsid w:val="00E87141"/>
    <w:rsid w:val="00E87862"/>
    <w:rsid w:val="00E908A4"/>
    <w:rsid w:val="00E92F1A"/>
    <w:rsid w:val="00EA119B"/>
    <w:rsid w:val="00EC137A"/>
    <w:rsid w:val="00ED3BEA"/>
    <w:rsid w:val="00EE0166"/>
    <w:rsid w:val="00F016DE"/>
    <w:rsid w:val="00F07329"/>
    <w:rsid w:val="00F17AA6"/>
    <w:rsid w:val="00F22369"/>
    <w:rsid w:val="00F34E8C"/>
    <w:rsid w:val="00F42713"/>
    <w:rsid w:val="00F450AA"/>
    <w:rsid w:val="00F6106B"/>
    <w:rsid w:val="00F65A8D"/>
    <w:rsid w:val="00F6656C"/>
    <w:rsid w:val="00F70642"/>
    <w:rsid w:val="00F76357"/>
    <w:rsid w:val="00F77165"/>
    <w:rsid w:val="00F8763D"/>
    <w:rsid w:val="00F94358"/>
    <w:rsid w:val="00FA08B0"/>
    <w:rsid w:val="00FA2189"/>
    <w:rsid w:val="00FA50F9"/>
    <w:rsid w:val="00FC2F16"/>
    <w:rsid w:val="00FC368C"/>
    <w:rsid w:val="00FD2BE2"/>
    <w:rsid w:val="00FD364C"/>
    <w:rsid w:val="00FE3FD2"/>
    <w:rsid w:val="00FF0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33E3E"/>
  <w15:docId w15:val="{2DCEA684-4F42-4566-BFF5-96375BA6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17AA6"/>
    <w:pPr>
      <w:widowControl w:val="0"/>
      <w:spacing w:after="0" w:line="240" w:lineRule="auto"/>
      <w:ind w:firstLine="567"/>
      <w:jc w:val="both"/>
    </w:pPr>
    <w:rPr>
      <w:rFonts w:ascii="Times New Roman" w:hAnsi="Times New Roman"/>
      <w:sz w:val="24"/>
    </w:rPr>
  </w:style>
  <w:style w:type="paragraph" w:styleId="10">
    <w:name w:val="heading 1"/>
    <w:basedOn w:val="a1"/>
    <w:next w:val="a1"/>
    <w:link w:val="11"/>
    <w:uiPriority w:val="1"/>
    <w:qFormat/>
    <w:rsid w:val="00DF5397"/>
    <w:pPr>
      <w:keepNext/>
      <w:keepLines/>
      <w:pageBreakBefore/>
      <w:widowControl/>
      <w:numPr>
        <w:numId w:val="2"/>
      </w:numPr>
      <w:tabs>
        <w:tab w:val="left" w:pos="1418"/>
      </w:tabs>
      <w:spacing w:after="120"/>
      <w:jc w:val="center"/>
      <w:outlineLvl w:val="0"/>
    </w:pPr>
    <w:rPr>
      <w:rFonts w:eastAsiaTheme="majorEastAsia" w:cstheme="majorBidi"/>
      <w:b/>
      <w:bCs/>
      <w:sz w:val="28"/>
      <w:szCs w:val="28"/>
    </w:rPr>
  </w:style>
  <w:style w:type="paragraph" w:styleId="2">
    <w:name w:val="heading 2"/>
    <w:basedOn w:val="a1"/>
    <w:next w:val="a1"/>
    <w:link w:val="20"/>
    <w:uiPriority w:val="1"/>
    <w:unhideWhenUsed/>
    <w:qFormat/>
    <w:rsid w:val="00DF5397"/>
    <w:pPr>
      <w:keepNext/>
      <w:keepLines/>
      <w:numPr>
        <w:ilvl w:val="1"/>
        <w:numId w:val="2"/>
      </w:numPr>
      <w:spacing w:before="120" w:after="120"/>
      <w:outlineLvl w:val="1"/>
    </w:pPr>
    <w:rPr>
      <w:rFonts w:eastAsiaTheme="majorEastAsia" w:cstheme="majorBidi"/>
      <w:b/>
      <w:bCs/>
      <w:szCs w:val="26"/>
    </w:rPr>
  </w:style>
  <w:style w:type="paragraph" w:styleId="3">
    <w:name w:val="heading 3"/>
    <w:basedOn w:val="a1"/>
    <w:next w:val="a1"/>
    <w:link w:val="30"/>
    <w:uiPriority w:val="1"/>
    <w:unhideWhenUsed/>
    <w:qFormat/>
    <w:rsid w:val="00DF5397"/>
    <w:pPr>
      <w:keepNext/>
      <w:keepLines/>
      <w:spacing w:before="120"/>
      <w:outlineLvl w:val="2"/>
    </w:pPr>
    <w:rPr>
      <w:rFonts w:eastAsiaTheme="majorEastAsia" w:cs="Times New Roman"/>
      <w:b/>
      <w:bCs/>
    </w:rPr>
  </w:style>
  <w:style w:type="paragraph" w:styleId="4">
    <w:name w:val="heading 4"/>
    <w:basedOn w:val="a1"/>
    <w:next w:val="a1"/>
    <w:link w:val="40"/>
    <w:uiPriority w:val="1"/>
    <w:unhideWhenUsed/>
    <w:qFormat/>
    <w:rsid w:val="00BC4E35"/>
    <w:pPr>
      <w:keepNext/>
      <w:keepLines/>
      <w:widowControl/>
      <w:spacing w:before="120"/>
      <w:outlineLvl w:val="3"/>
    </w:pPr>
    <w:rPr>
      <w:rFonts w:eastAsiaTheme="majorEastAsia" w:cs="Times New Roman"/>
      <w:b/>
      <w:i/>
      <w:iCs/>
      <w:szCs w:val="24"/>
      <w:lang w:eastAsia="ru-RU"/>
    </w:rPr>
  </w:style>
  <w:style w:type="paragraph" w:styleId="5">
    <w:name w:val="heading 5"/>
    <w:basedOn w:val="a1"/>
    <w:next w:val="a1"/>
    <w:link w:val="50"/>
    <w:uiPriority w:val="1"/>
    <w:unhideWhenUsed/>
    <w:qFormat/>
    <w:rsid w:val="00BC4E35"/>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1"/>
    <w:next w:val="a1"/>
    <w:link w:val="60"/>
    <w:uiPriority w:val="9"/>
    <w:semiHidden/>
    <w:unhideWhenUsed/>
    <w:rsid w:val="00BC4E35"/>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1"/>
    <w:next w:val="a1"/>
    <w:link w:val="70"/>
    <w:uiPriority w:val="9"/>
    <w:semiHidden/>
    <w:unhideWhenUsed/>
    <w:qFormat/>
    <w:rsid w:val="00BC4E35"/>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
    <w:name w:val="heading 8"/>
    <w:basedOn w:val="a1"/>
    <w:next w:val="a1"/>
    <w:link w:val="80"/>
    <w:uiPriority w:val="9"/>
    <w:semiHidden/>
    <w:unhideWhenUsed/>
    <w:qFormat/>
    <w:rsid w:val="00BC4E35"/>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BC4E35"/>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aliases w:val="ТАБЛИЦА ДЛЯ ЗАПИСОК"/>
    <w:basedOn w:val="a3"/>
    <w:uiPriority w:val="3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1">
    <w:name w:val="Заголовок 1 Знак"/>
    <w:basedOn w:val="a2"/>
    <w:link w:val="10"/>
    <w:uiPriority w:val="1"/>
    <w:rsid w:val="00DF5397"/>
    <w:rPr>
      <w:rFonts w:ascii="Times New Roman" w:eastAsiaTheme="majorEastAsia" w:hAnsi="Times New Roman" w:cstheme="majorBidi"/>
      <w:b/>
      <w:bCs/>
      <w:sz w:val="28"/>
      <w:szCs w:val="28"/>
    </w:rPr>
  </w:style>
  <w:style w:type="character" w:customStyle="1" w:styleId="20">
    <w:name w:val="Заголовок 2 Знак"/>
    <w:basedOn w:val="a2"/>
    <w:link w:val="2"/>
    <w:uiPriority w:val="1"/>
    <w:rsid w:val="00DF5397"/>
    <w:rPr>
      <w:rFonts w:ascii="Times New Roman" w:eastAsiaTheme="majorEastAsia" w:hAnsi="Times New Roman" w:cstheme="majorBidi"/>
      <w:b/>
      <w:bCs/>
      <w:sz w:val="24"/>
      <w:szCs w:val="26"/>
    </w:rPr>
  </w:style>
  <w:style w:type="character" w:customStyle="1" w:styleId="30">
    <w:name w:val="Заголовок 3 Знак"/>
    <w:basedOn w:val="a2"/>
    <w:link w:val="3"/>
    <w:uiPriority w:val="1"/>
    <w:rsid w:val="00DF5397"/>
    <w:rPr>
      <w:rFonts w:ascii="Times New Roman" w:eastAsiaTheme="majorEastAsia" w:hAnsi="Times New Roman" w:cs="Times New Roman"/>
      <w:b/>
      <w:bCs/>
      <w:sz w:val="24"/>
    </w:rPr>
  </w:style>
  <w:style w:type="character" w:styleId="a6">
    <w:name w:val="Hyperlink"/>
    <w:basedOn w:val="a2"/>
    <w:uiPriority w:val="99"/>
    <w:unhideWhenUsed/>
    <w:rsid w:val="00BC4E35"/>
    <w:rPr>
      <w:color w:val="0000FF" w:themeColor="hyperlink"/>
      <w:u w:val="single"/>
    </w:rPr>
  </w:style>
  <w:style w:type="paragraph" w:styleId="a7">
    <w:name w:val="Balloon Text"/>
    <w:basedOn w:val="a1"/>
    <w:link w:val="a8"/>
    <w:uiPriority w:val="99"/>
    <w:semiHidden/>
    <w:unhideWhenUsed/>
    <w:rsid w:val="00BC4E35"/>
    <w:rPr>
      <w:rFonts w:ascii="Tahoma" w:hAnsi="Tahoma" w:cs="Tahoma"/>
      <w:sz w:val="16"/>
      <w:szCs w:val="16"/>
    </w:rPr>
  </w:style>
  <w:style w:type="character" w:customStyle="1" w:styleId="a8">
    <w:name w:val="Текст выноски Знак"/>
    <w:basedOn w:val="a2"/>
    <w:link w:val="a7"/>
    <w:uiPriority w:val="99"/>
    <w:semiHidden/>
    <w:rsid w:val="00BC4E35"/>
    <w:rPr>
      <w:rFonts w:ascii="Tahoma" w:hAnsi="Tahoma" w:cs="Tahoma"/>
      <w:sz w:val="16"/>
      <w:szCs w:val="16"/>
    </w:rPr>
  </w:style>
  <w:style w:type="character" w:customStyle="1" w:styleId="40">
    <w:name w:val="Заголовок 4 Знак"/>
    <w:basedOn w:val="a2"/>
    <w:link w:val="4"/>
    <w:uiPriority w:val="1"/>
    <w:rsid w:val="00BC4E35"/>
    <w:rPr>
      <w:rFonts w:ascii="Times New Roman" w:eastAsiaTheme="majorEastAsia" w:hAnsi="Times New Roman" w:cs="Times New Roman"/>
      <w:b/>
      <w:i/>
      <w:iCs/>
      <w:sz w:val="24"/>
      <w:szCs w:val="24"/>
      <w:lang w:eastAsia="ru-RU"/>
    </w:rPr>
  </w:style>
  <w:style w:type="character" w:customStyle="1" w:styleId="50">
    <w:name w:val="Заголовок 5 Знак"/>
    <w:basedOn w:val="a2"/>
    <w:link w:val="5"/>
    <w:uiPriority w:val="1"/>
    <w:rsid w:val="00BC4E35"/>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2"/>
    <w:link w:val="6"/>
    <w:uiPriority w:val="9"/>
    <w:semiHidden/>
    <w:rsid w:val="00BC4E35"/>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2"/>
    <w:link w:val="7"/>
    <w:uiPriority w:val="9"/>
    <w:semiHidden/>
    <w:rsid w:val="00BC4E35"/>
    <w:rPr>
      <w:rFonts w:asciiTheme="majorHAnsi" w:eastAsiaTheme="majorEastAsia" w:hAnsiTheme="majorHAnsi" w:cstheme="majorBidi"/>
      <w:i/>
      <w:iCs/>
      <w:color w:val="243F60" w:themeColor="accent1" w:themeShade="7F"/>
      <w:sz w:val="28"/>
      <w:szCs w:val="28"/>
    </w:rPr>
  </w:style>
  <w:style w:type="character" w:customStyle="1" w:styleId="80">
    <w:name w:val="Заголовок 8 Знак"/>
    <w:basedOn w:val="a2"/>
    <w:link w:val="8"/>
    <w:uiPriority w:val="9"/>
    <w:semiHidden/>
    <w:rsid w:val="00BC4E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semiHidden/>
    <w:rsid w:val="00BC4E35"/>
    <w:rPr>
      <w:rFonts w:asciiTheme="majorHAnsi" w:eastAsiaTheme="majorEastAsia" w:hAnsiTheme="majorHAnsi" w:cstheme="majorBidi"/>
      <w:i/>
      <w:iCs/>
      <w:color w:val="272727" w:themeColor="text1" w:themeTint="D8"/>
      <w:sz w:val="21"/>
      <w:szCs w:val="21"/>
    </w:rPr>
  </w:style>
  <w:style w:type="paragraph" w:styleId="a0">
    <w:name w:val="List Paragraph"/>
    <w:aliases w:val="ПАРАГРАФ,Абзац списка11,Табличный,it_List1,Ненумерованный список,основной диплом,Таблицы,Введение,СПИСКИ,3_Абзац списка"/>
    <w:basedOn w:val="a1"/>
    <w:link w:val="a9"/>
    <w:uiPriority w:val="34"/>
    <w:qFormat/>
    <w:rsid w:val="00BC4E35"/>
    <w:pPr>
      <w:numPr>
        <w:numId w:val="3"/>
      </w:numPr>
      <w:ind w:left="851" w:hanging="284"/>
      <w:contextualSpacing/>
    </w:pPr>
  </w:style>
  <w:style w:type="paragraph" w:customStyle="1" w:styleId="aa">
    <w:name w:val="Для таблиц"/>
    <w:basedOn w:val="a1"/>
    <w:link w:val="ab"/>
    <w:qFormat/>
    <w:rsid w:val="00BC4E35"/>
    <w:pPr>
      <w:widowControl/>
      <w:spacing w:line="276" w:lineRule="auto"/>
      <w:ind w:firstLine="28"/>
    </w:pPr>
    <w:rPr>
      <w:rFonts w:cs="Times New Roman"/>
      <w:szCs w:val="24"/>
    </w:rPr>
  </w:style>
  <w:style w:type="character" w:customStyle="1" w:styleId="ab">
    <w:name w:val="Для таблиц Знак"/>
    <w:basedOn w:val="a2"/>
    <w:link w:val="aa"/>
    <w:rsid w:val="00BC4E35"/>
    <w:rPr>
      <w:rFonts w:ascii="Times New Roman" w:hAnsi="Times New Roman" w:cs="Times New Roman"/>
      <w:sz w:val="24"/>
      <w:szCs w:val="24"/>
    </w:rPr>
  </w:style>
  <w:style w:type="paragraph" w:styleId="ac">
    <w:name w:val="Title"/>
    <w:aliases w:val="Заголовок2,Название таблица,Знак Знак12"/>
    <w:basedOn w:val="a1"/>
    <w:next w:val="a1"/>
    <w:link w:val="ad"/>
    <w:uiPriority w:val="10"/>
    <w:qFormat/>
    <w:rsid w:val="00BC4E35"/>
    <w:pPr>
      <w:widowControl/>
      <w:ind w:firstLine="851"/>
      <w:contextualSpacing/>
    </w:pPr>
    <w:rPr>
      <w:rFonts w:asciiTheme="majorHAnsi" w:eastAsiaTheme="majorEastAsia" w:hAnsiTheme="majorHAnsi" w:cstheme="majorBidi"/>
      <w:spacing w:val="-10"/>
      <w:kern w:val="28"/>
      <w:sz w:val="56"/>
      <w:szCs w:val="56"/>
    </w:rPr>
  </w:style>
  <w:style w:type="character" w:customStyle="1" w:styleId="ad">
    <w:name w:val="Заголовок Знак"/>
    <w:aliases w:val="Заголовок2 Знак1,Название таблица Знак1,Знак Знак12 Знак1"/>
    <w:basedOn w:val="a2"/>
    <w:link w:val="ac"/>
    <w:uiPriority w:val="10"/>
    <w:rsid w:val="00BC4E35"/>
    <w:rPr>
      <w:rFonts w:asciiTheme="majorHAnsi" w:eastAsiaTheme="majorEastAsia" w:hAnsiTheme="majorHAnsi" w:cstheme="majorBidi"/>
      <w:spacing w:val="-10"/>
      <w:kern w:val="28"/>
      <w:sz w:val="56"/>
      <w:szCs w:val="56"/>
    </w:rPr>
  </w:style>
  <w:style w:type="paragraph" w:styleId="ae">
    <w:name w:val="caption"/>
    <w:aliases w:val="Таблица - Название объекта,!! Object Novogor !!,Caption Char,Caption Char1 Char1 Char Char,Caption Char Char2 Char1 Char Char,Caption Char Char Char1 Char Char Char,Знак13,Номер объекта,Название объекта Знак1,Номер объекта Знак"/>
    <w:basedOn w:val="a1"/>
    <w:next w:val="a1"/>
    <w:link w:val="af"/>
    <w:uiPriority w:val="35"/>
    <w:unhideWhenUsed/>
    <w:qFormat/>
    <w:rsid w:val="00BC4E35"/>
    <w:pPr>
      <w:keepNext/>
      <w:keepLines/>
      <w:widowControl/>
      <w:spacing w:before="120"/>
    </w:pPr>
    <w:rPr>
      <w:rFonts w:cs="Times New Roman"/>
      <w:iCs/>
      <w:szCs w:val="18"/>
    </w:rPr>
  </w:style>
  <w:style w:type="character" w:customStyle="1" w:styleId="af">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Номер объекта Знак1"/>
    <w:link w:val="ae"/>
    <w:uiPriority w:val="35"/>
    <w:rsid w:val="00BC4E35"/>
    <w:rPr>
      <w:rFonts w:ascii="Times New Roman" w:hAnsi="Times New Roman" w:cs="Times New Roman"/>
      <w:iCs/>
      <w:sz w:val="24"/>
      <w:szCs w:val="18"/>
    </w:rPr>
  </w:style>
  <w:style w:type="character" w:customStyle="1" w:styleId="a9">
    <w:name w:val="Абзац списка Знак"/>
    <w:aliases w:val="ПАРАГРАФ Знак,Абзац списка11 Знак,Табличный Знак,it_List1 Знак,Ненумерованный список Знак,основной диплом Знак,Таблицы Знак,Введение Знак,СПИСКИ Знак,3_Абзац списка Знак"/>
    <w:link w:val="a0"/>
    <w:uiPriority w:val="34"/>
    <w:locked/>
    <w:rsid w:val="00BC4E35"/>
    <w:rPr>
      <w:rFonts w:ascii="Times New Roman" w:hAnsi="Times New Roman"/>
      <w:sz w:val="24"/>
    </w:rPr>
  </w:style>
  <w:style w:type="paragraph" w:styleId="a">
    <w:name w:val="List Number"/>
    <w:basedOn w:val="a1"/>
    <w:uiPriority w:val="99"/>
    <w:rsid w:val="00BC4E35"/>
    <w:pPr>
      <w:keepNext/>
      <w:widowControl/>
      <w:numPr>
        <w:numId w:val="4"/>
      </w:numPr>
      <w:suppressLineNumbers/>
      <w:tabs>
        <w:tab w:val="left" w:leader="dot" w:pos="9356"/>
      </w:tabs>
      <w:suppressAutoHyphens/>
    </w:pPr>
    <w:rPr>
      <w:rFonts w:eastAsia="Times New Roman" w:cs="Times New Roman"/>
      <w:szCs w:val="24"/>
      <w:lang w:eastAsia="ru-RU"/>
    </w:rPr>
  </w:style>
  <w:style w:type="paragraph" w:styleId="af0">
    <w:name w:val="TOC Heading"/>
    <w:basedOn w:val="10"/>
    <w:next w:val="a1"/>
    <w:uiPriority w:val="39"/>
    <w:unhideWhenUsed/>
    <w:rsid w:val="00BC4E35"/>
    <w:pPr>
      <w:numPr>
        <w:numId w:val="0"/>
      </w:numPr>
      <w:tabs>
        <w:tab w:val="clear" w:pos="1418"/>
      </w:tabs>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2">
    <w:name w:val="toc 1"/>
    <w:basedOn w:val="a1"/>
    <w:next w:val="a1"/>
    <w:autoRedefine/>
    <w:uiPriority w:val="39"/>
    <w:unhideWhenUsed/>
    <w:qFormat/>
    <w:rsid w:val="00BC4E35"/>
    <w:pPr>
      <w:widowControl/>
      <w:tabs>
        <w:tab w:val="left" w:pos="1134"/>
        <w:tab w:val="right" w:leader="dot" w:pos="9345"/>
      </w:tabs>
      <w:spacing w:before="120" w:after="120"/>
      <w:ind w:firstLine="0"/>
      <w:jc w:val="left"/>
    </w:pPr>
    <w:rPr>
      <w:rFonts w:cs="Times New Roman"/>
      <w:b/>
      <w:noProof/>
      <w:szCs w:val="28"/>
    </w:rPr>
  </w:style>
  <w:style w:type="paragraph" w:styleId="21">
    <w:name w:val="toc 2"/>
    <w:basedOn w:val="a1"/>
    <w:next w:val="a1"/>
    <w:autoRedefine/>
    <w:uiPriority w:val="39"/>
    <w:unhideWhenUsed/>
    <w:qFormat/>
    <w:rsid w:val="00BC4E35"/>
    <w:pPr>
      <w:widowControl/>
      <w:tabs>
        <w:tab w:val="left" w:pos="851"/>
        <w:tab w:val="right" w:leader="dot" w:pos="9345"/>
      </w:tabs>
      <w:ind w:left="284" w:firstLine="0"/>
      <w:jc w:val="left"/>
    </w:pPr>
    <w:rPr>
      <w:rFonts w:cs="Times New Roman"/>
      <w:noProof/>
      <w:sz w:val="20"/>
      <w:szCs w:val="20"/>
    </w:rPr>
  </w:style>
  <w:style w:type="paragraph" w:styleId="31">
    <w:name w:val="toc 3"/>
    <w:basedOn w:val="a1"/>
    <w:next w:val="a1"/>
    <w:autoRedefine/>
    <w:uiPriority w:val="39"/>
    <w:unhideWhenUsed/>
    <w:qFormat/>
    <w:rsid w:val="00BC4E35"/>
    <w:pPr>
      <w:widowControl/>
      <w:tabs>
        <w:tab w:val="left" w:pos="1276"/>
        <w:tab w:val="right" w:leader="dot" w:pos="9356"/>
      </w:tabs>
      <w:ind w:left="567" w:firstLine="0"/>
      <w:jc w:val="left"/>
    </w:pPr>
    <w:rPr>
      <w:rFonts w:cs="Times New Roman"/>
      <w:noProof/>
      <w:sz w:val="20"/>
      <w:szCs w:val="20"/>
    </w:rPr>
  </w:style>
  <w:style w:type="paragraph" w:styleId="af1">
    <w:name w:val="header"/>
    <w:basedOn w:val="a1"/>
    <w:link w:val="af2"/>
    <w:uiPriority w:val="99"/>
    <w:unhideWhenUsed/>
    <w:rsid w:val="00BC4E35"/>
    <w:pPr>
      <w:widowControl/>
      <w:tabs>
        <w:tab w:val="center" w:pos="4677"/>
        <w:tab w:val="right" w:pos="9355"/>
      </w:tabs>
      <w:ind w:firstLine="851"/>
    </w:pPr>
    <w:rPr>
      <w:rFonts w:cs="Times New Roman"/>
      <w:sz w:val="28"/>
      <w:szCs w:val="28"/>
    </w:rPr>
  </w:style>
  <w:style w:type="character" w:customStyle="1" w:styleId="af2">
    <w:name w:val="Верхний колонтитул Знак"/>
    <w:basedOn w:val="a2"/>
    <w:link w:val="af1"/>
    <w:uiPriority w:val="99"/>
    <w:rsid w:val="00BC4E35"/>
    <w:rPr>
      <w:rFonts w:ascii="Times New Roman" w:hAnsi="Times New Roman" w:cs="Times New Roman"/>
      <w:sz w:val="28"/>
      <w:szCs w:val="28"/>
    </w:rPr>
  </w:style>
  <w:style w:type="paragraph" w:styleId="af3">
    <w:name w:val="footer"/>
    <w:basedOn w:val="a1"/>
    <w:link w:val="af4"/>
    <w:uiPriority w:val="99"/>
    <w:unhideWhenUsed/>
    <w:rsid w:val="00BC4E35"/>
    <w:pPr>
      <w:widowControl/>
      <w:tabs>
        <w:tab w:val="center" w:pos="4677"/>
        <w:tab w:val="right" w:pos="9355"/>
      </w:tabs>
      <w:ind w:firstLine="851"/>
    </w:pPr>
    <w:rPr>
      <w:rFonts w:cs="Times New Roman"/>
      <w:sz w:val="28"/>
      <w:szCs w:val="28"/>
    </w:rPr>
  </w:style>
  <w:style w:type="character" w:customStyle="1" w:styleId="af4">
    <w:name w:val="Нижний колонтитул Знак"/>
    <w:basedOn w:val="a2"/>
    <w:link w:val="af3"/>
    <w:uiPriority w:val="99"/>
    <w:rsid w:val="00BC4E35"/>
    <w:rPr>
      <w:rFonts w:ascii="Times New Roman" w:hAnsi="Times New Roman" w:cs="Times New Roman"/>
      <w:sz w:val="28"/>
      <w:szCs w:val="28"/>
    </w:rPr>
  </w:style>
  <w:style w:type="paragraph" w:styleId="af5">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1"/>
    <w:link w:val="af6"/>
    <w:unhideWhenUsed/>
    <w:rsid w:val="00BC4E35"/>
    <w:pPr>
      <w:widowControl/>
      <w:ind w:firstLine="0"/>
      <w:jc w:val="center"/>
    </w:pPr>
    <w:rPr>
      <w:rFonts w:eastAsia="Calibri" w:cs="Times New Roman"/>
      <w:sz w:val="20"/>
      <w:szCs w:val="20"/>
      <w:lang w:val="x-none" w:eastAsia="x-none"/>
    </w:rPr>
  </w:style>
  <w:style w:type="character" w:customStyle="1" w:styleId="af6">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2"/>
    <w:link w:val="af5"/>
    <w:rsid w:val="00BC4E35"/>
    <w:rPr>
      <w:rFonts w:ascii="Times New Roman" w:eastAsia="Calibri" w:hAnsi="Times New Roman" w:cs="Times New Roman"/>
      <w:sz w:val="20"/>
      <w:szCs w:val="20"/>
      <w:lang w:val="x-none" w:eastAsia="x-none"/>
    </w:rPr>
  </w:style>
  <w:style w:type="character" w:styleId="af7">
    <w:name w:val="footnote reference"/>
    <w:aliases w:val="SUPERS,текст сноски,Знак сноски-FN,Ciae niinee-FN,Знак сноски 1"/>
    <w:unhideWhenUsed/>
    <w:rsid w:val="00BC4E35"/>
    <w:rPr>
      <w:vertAlign w:val="superscript"/>
    </w:rPr>
  </w:style>
  <w:style w:type="paragraph" w:customStyle="1" w:styleId="ConsPlusNormal">
    <w:name w:val="ConsPlusNormal"/>
    <w:rsid w:val="00BC4E35"/>
    <w:pPr>
      <w:widowControl w:val="0"/>
      <w:autoSpaceDE w:val="0"/>
      <w:autoSpaceDN w:val="0"/>
      <w:spacing w:after="0" w:line="240" w:lineRule="auto"/>
    </w:pPr>
    <w:rPr>
      <w:rFonts w:ascii="Calibri" w:eastAsia="Times New Roman" w:hAnsi="Calibri" w:cs="Calibri"/>
      <w:szCs w:val="20"/>
      <w:lang w:eastAsia="ru-RU"/>
    </w:rPr>
  </w:style>
  <w:style w:type="paragraph" w:customStyle="1" w:styleId="af8">
    <w:name w:val="??????? (???)"/>
    <w:basedOn w:val="a1"/>
    <w:rsid w:val="00BC4E35"/>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rsid w:val="00BC4E3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BC4E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BC4E35"/>
    <w:pPr>
      <w:autoSpaceDE w:val="0"/>
      <w:autoSpaceDN w:val="0"/>
      <w:ind w:firstLine="0"/>
      <w:jc w:val="left"/>
    </w:pPr>
    <w:rPr>
      <w:rFonts w:eastAsia="Times New Roman" w:cs="Times New Roman"/>
      <w:sz w:val="22"/>
      <w:lang w:eastAsia="ru-RU" w:bidi="ru-RU"/>
    </w:rPr>
  </w:style>
  <w:style w:type="paragraph" w:styleId="af9">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1"/>
    <w:link w:val="afa"/>
    <w:uiPriority w:val="1"/>
    <w:unhideWhenUsed/>
    <w:qFormat/>
    <w:rsid w:val="00BC4E35"/>
    <w:pPr>
      <w:widowControl/>
      <w:spacing w:after="120"/>
      <w:ind w:firstLine="0"/>
      <w:jc w:val="center"/>
    </w:pPr>
    <w:rPr>
      <w:rFonts w:eastAsia="Calibri" w:cs="Times New Roman"/>
      <w:sz w:val="26"/>
      <w:szCs w:val="26"/>
    </w:rPr>
  </w:style>
  <w:style w:type="character" w:customStyle="1" w:styleId="afa">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2"/>
    <w:link w:val="af9"/>
    <w:uiPriority w:val="1"/>
    <w:rsid w:val="00BC4E35"/>
    <w:rPr>
      <w:rFonts w:ascii="Times New Roman" w:eastAsia="Calibri" w:hAnsi="Times New Roman" w:cs="Times New Roman"/>
      <w:sz w:val="26"/>
      <w:szCs w:val="26"/>
    </w:rPr>
  </w:style>
  <w:style w:type="paragraph" w:customStyle="1" w:styleId="afb">
    <w:name w:val="Прижатый влево"/>
    <w:basedOn w:val="a1"/>
    <w:next w:val="a1"/>
    <w:uiPriority w:val="99"/>
    <w:rsid w:val="00BC4E35"/>
    <w:pPr>
      <w:autoSpaceDE w:val="0"/>
      <w:autoSpaceDN w:val="0"/>
      <w:adjustRightInd w:val="0"/>
      <w:ind w:firstLine="0"/>
      <w:jc w:val="left"/>
    </w:pPr>
    <w:rPr>
      <w:rFonts w:ascii="Arial" w:eastAsia="Times New Roman" w:hAnsi="Arial" w:cs="Arial"/>
      <w:szCs w:val="24"/>
      <w:lang w:eastAsia="ru-RU"/>
    </w:rPr>
  </w:style>
  <w:style w:type="paragraph" w:customStyle="1" w:styleId="afc">
    <w:name w:val="Нормальный (таблица)"/>
    <w:basedOn w:val="a1"/>
    <w:next w:val="a1"/>
    <w:uiPriority w:val="99"/>
    <w:rsid w:val="00BC4E35"/>
    <w:pPr>
      <w:autoSpaceDE w:val="0"/>
      <w:autoSpaceDN w:val="0"/>
      <w:adjustRightInd w:val="0"/>
      <w:ind w:firstLine="0"/>
    </w:pPr>
    <w:rPr>
      <w:rFonts w:ascii="Arial" w:eastAsia="Times New Roman" w:hAnsi="Arial" w:cs="Times New Roman"/>
      <w:szCs w:val="24"/>
      <w:lang w:eastAsia="ru-RU"/>
    </w:rPr>
  </w:style>
  <w:style w:type="character" w:customStyle="1" w:styleId="afd">
    <w:name w:val="Цветовое выделение"/>
    <w:uiPriority w:val="99"/>
    <w:rsid w:val="00BC4E35"/>
    <w:rPr>
      <w:b/>
      <w:bCs w:val="0"/>
      <w:color w:val="000080"/>
    </w:rPr>
  </w:style>
  <w:style w:type="paragraph" w:customStyle="1" w:styleId="41">
    <w:name w:val="Основной текст4"/>
    <w:basedOn w:val="a1"/>
    <w:rsid w:val="00BC4E35"/>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e">
    <w:name w:val="Основной текст_"/>
    <w:link w:val="13"/>
    <w:uiPriority w:val="99"/>
    <w:rsid w:val="00BC4E35"/>
    <w:rPr>
      <w:rFonts w:ascii="Times New Roman" w:eastAsia="Times New Roman" w:hAnsi="Times New Roman" w:cs="Times New Roman"/>
      <w:sz w:val="23"/>
      <w:szCs w:val="23"/>
      <w:shd w:val="clear" w:color="auto" w:fill="FFFFFF"/>
    </w:rPr>
  </w:style>
  <w:style w:type="paragraph" w:customStyle="1" w:styleId="13">
    <w:name w:val="Основной текст1"/>
    <w:basedOn w:val="a1"/>
    <w:link w:val="afe"/>
    <w:uiPriority w:val="99"/>
    <w:rsid w:val="00BC4E35"/>
    <w:pPr>
      <w:shd w:val="clear" w:color="auto" w:fill="FFFFFF"/>
      <w:spacing w:before="240" w:line="283" w:lineRule="exact"/>
      <w:ind w:firstLine="0"/>
    </w:pPr>
    <w:rPr>
      <w:rFonts w:eastAsia="Times New Roman" w:cs="Times New Roman"/>
      <w:sz w:val="23"/>
      <w:szCs w:val="23"/>
    </w:rPr>
  </w:style>
  <w:style w:type="character" w:customStyle="1" w:styleId="apple-converted-space">
    <w:name w:val="apple-converted-space"/>
    <w:basedOn w:val="a2"/>
    <w:rsid w:val="00BC4E35"/>
  </w:style>
  <w:style w:type="paragraph" w:styleId="aff">
    <w:name w:val="Normal (Web)"/>
    <w:basedOn w:val="a1"/>
    <w:uiPriority w:val="99"/>
    <w:unhideWhenUsed/>
    <w:rsid w:val="00BC4E35"/>
    <w:pPr>
      <w:widowControl/>
      <w:spacing w:before="100" w:beforeAutospacing="1" w:after="100" w:afterAutospacing="1"/>
      <w:ind w:firstLine="0"/>
      <w:jc w:val="left"/>
    </w:pPr>
    <w:rPr>
      <w:rFonts w:eastAsia="Times New Roman" w:cs="Times New Roman"/>
      <w:szCs w:val="24"/>
      <w:lang w:eastAsia="ru-RU"/>
    </w:rPr>
  </w:style>
  <w:style w:type="paragraph" w:customStyle="1" w:styleId="130">
    <w:name w:val="Обычный 13"/>
    <w:basedOn w:val="a1"/>
    <w:link w:val="135"/>
    <w:rsid w:val="00BC4E35"/>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character" w:customStyle="1" w:styleId="135">
    <w:name w:val="Обычный 13 Знак5"/>
    <w:link w:val="130"/>
    <w:rsid w:val="00BC4E35"/>
    <w:rPr>
      <w:rFonts w:ascii="Times New Roman" w:eastAsia="Times New Roman" w:hAnsi="Times New Roman" w:cs="Times New Roman"/>
      <w:sz w:val="26"/>
      <w:szCs w:val="26"/>
      <w:lang w:val="x-none" w:eastAsia="ru-RU"/>
    </w:rPr>
  </w:style>
  <w:style w:type="character" w:styleId="aff0">
    <w:name w:val="Strong"/>
    <w:rsid w:val="00BC4E35"/>
    <w:rPr>
      <w:b/>
      <w:bCs/>
      <w:color w:val="943634"/>
      <w:spacing w:val="5"/>
    </w:rPr>
  </w:style>
  <w:style w:type="paragraph" w:styleId="aff1">
    <w:name w:val="table of figures"/>
    <w:basedOn w:val="a1"/>
    <w:next w:val="a1"/>
    <w:uiPriority w:val="99"/>
    <w:unhideWhenUsed/>
    <w:qFormat/>
    <w:rsid w:val="00BC4E35"/>
    <w:pPr>
      <w:widowControl/>
      <w:tabs>
        <w:tab w:val="right" w:leader="dot" w:pos="9345"/>
      </w:tabs>
      <w:ind w:firstLine="0"/>
      <w:jc w:val="left"/>
    </w:pPr>
    <w:rPr>
      <w:rFonts w:cs="Times New Roman"/>
      <w:noProof/>
      <w:sz w:val="20"/>
      <w:szCs w:val="28"/>
    </w:rPr>
  </w:style>
  <w:style w:type="paragraph" w:styleId="42">
    <w:name w:val="toc 4"/>
    <w:basedOn w:val="a1"/>
    <w:next w:val="a1"/>
    <w:autoRedefine/>
    <w:uiPriority w:val="39"/>
    <w:unhideWhenUsed/>
    <w:rsid w:val="00BC4E35"/>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C4E35"/>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C4E35"/>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C4E35"/>
    <w:pPr>
      <w:widowControl/>
      <w:spacing w:after="100" w:line="276"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C4E35"/>
    <w:pPr>
      <w:widowControl/>
      <w:spacing w:after="100" w:line="276"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C4E35"/>
    <w:pPr>
      <w:widowControl/>
      <w:spacing w:after="100" w:line="276" w:lineRule="auto"/>
      <w:ind w:left="1760" w:firstLine="0"/>
      <w:jc w:val="left"/>
    </w:pPr>
    <w:rPr>
      <w:rFonts w:asciiTheme="minorHAnsi" w:eastAsiaTheme="minorEastAsia" w:hAnsiTheme="minorHAnsi"/>
      <w:sz w:val="22"/>
      <w:lang w:eastAsia="ru-RU"/>
    </w:rPr>
  </w:style>
  <w:style w:type="character" w:styleId="aff2">
    <w:name w:val="FollowedHyperlink"/>
    <w:basedOn w:val="a2"/>
    <w:uiPriority w:val="99"/>
    <w:semiHidden/>
    <w:unhideWhenUsed/>
    <w:rsid w:val="00BC4E35"/>
    <w:rPr>
      <w:color w:val="800080"/>
      <w:u w:val="single"/>
    </w:rPr>
  </w:style>
  <w:style w:type="paragraph" w:customStyle="1" w:styleId="xl66">
    <w:name w:val="xl66"/>
    <w:basedOn w:val="a1"/>
    <w:rsid w:val="00BC4E3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67">
    <w:name w:val="xl67"/>
    <w:basedOn w:val="a1"/>
    <w:rsid w:val="00BC4E35"/>
    <w:pPr>
      <w:widowControl/>
      <w:spacing w:before="100" w:beforeAutospacing="1" w:after="100" w:afterAutospacing="1"/>
      <w:ind w:firstLine="0"/>
      <w:jc w:val="left"/>
    </w:pPr>
    <w:rPr>
      <w:rFonts w:eastAsia="Times New Roman" w:cs="Times New Roman"/>
      <w:szCs w:val="24"/>
      <w:lang w:eastAsia="ru-RU"/>
    </w:rPr>
  </w:style>
  <w:style w:type="paragraph" w:customStyle="1" w:styleId="xl68">
    <w:name w:val="xl68"/>
    <w:basedOn w:val="a1"/>
    <w:rsid w:val="00BC4E3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69">
    <w:name w:val="xl69"/>
    <w:basedOn w:val="a1"/>
    <w:rsid w:val="00BC4E3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0">
    <w:name w:val="xl70"/>
    <w:basedOn w:val="a1"/>
    <w:rsid w:val="00BC4E35"/>
    <w:pPr>
      <w:widowControl/>
      <w:pBdr>
        <w:top w:val="single" w:sz="4" w:space="0" w:color="000000"/>
        <w:left w:val="single" w:sz="4" w:space="0" w:color="000000"/>
        <w:bottom w:val="single" w:sz="4" w:space="0" w:color="000000"/>
      </w:pBdr>
      <w:spacing w:before="100" w:beforeAutospacing="1" w:after="100" w:afterAutospacing="1"/>
      <w:ind w:firstLine="0"/>
      <w:jc w:val="left"/>
    </w:pPr>
    <w:rPr>
      <w:rFonts w:ascii="Arial" w:eastAsia="Times New Roman" w:hAnsi="Arial" w:cs="Arial"/>
      <w:color w:val="000000"/>
      <w:sz w:val="20"/>
      <w:szCs w:val="20"/>
      <w:lang w:eastAsia="ru-RU"/>
    </w:rPr>
  </w:style>
  <w:style w:type="paragraph" w:customStyle="1" w:styleId="xl71">
    <w:name w:val="xl71"/>
    <w:basedOn w:val="a1"/>
    <w:rsid w:val="00BC4E35"/>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2">
    <w:name w:val="xl72"/>
    <w:basedOn w:val="a1"/>
    <w:rsid w:val="00BC4E3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3">
    <w:name w:val="xl73"/>
    <w:basedOn w:val="a1"/>
    <w:rsid w:val="00BC4E35"/>
    <w:pPr>
      <w:widowControl/>
      <w:pBdr>
        <w:top w:val="single" w:sz="4" w:space="0" w:color="000000"/>
        <w:left w:val="single" w:sz="4" w:space="0" w:color="000000"/>
        <w:bottom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4">
    <w:name w:val="xl74"/>
    <w:basedOn w:val="a1"/>
    <w:rsid w:val="00BC4E35"/>
    <w:pPr>
      <w:widowControl/>
      <w:pBdr>
        <w:top w:val="single" w:sz="4" w:space="0" w:color="000000"/>
        <w:lef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5">
    <w:name w:val="xl75"/>
    <w:basedOn w:val="a1"/>
    <w:rsid w:val="00BC4E3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paragraph" w:customStyle="1" w:styleId="xl76">
    <w:name w:val="xl76"/>
    <w:basedOn w:val="a1"/>
    <w:rsid w:val="00BC4E35"/>
    <w:pPr>
      <w:widowControl/>
      <w:spacing w:before="100" w:beforeAutospacing="1" w:after="100" w:afterAutospacing="1"/>
      <w:ind w:firstLine="0"/>
      <w:jc w:val="left"/>
      <w:textAlignment w:val="center"/>
    </w:pPr>
    <w:rPr>
      <w:rFonts w:ascii="Tahoma" w:eastAsia="Times New Roman" w:hAnsi="Tahoma" w:cs="Tahoma"/>
      <w:color w:val="000000"/>
      <w:sz w:val="16"/>
      <w:szCs w:val="16"/>
      <w:lang w:eastAsia="ru-RU"/>
    </w:rPr>
  </w:style>
  <w:style w:type="numbering" w:customStyle="1" w:styleId="1">
    <w:name w:val="Стиль1"/>
    <w:rsid w:val="00BC4E35"/>
    <w:pPr>
      <w:numPr>
        <w:numId w:val="5"/>
      </w:numPr>
    </w:pPr>
  </w:style>
  <w:style w:type="paragraph" w:customStyle="1" w:styleId="xl77">
    <w:name w:val="xl77"/>
    <w:basedOn w:val="a1"/>
    <w:rsid w:val="00BC4E35"/>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8">
    <w:name w:val="xl78"/>
    <w:basedOn w:val="a1"/>
    <w:rsid w:val="00BC4E35"/>
    <w:pPr>
      <w:widowControl/>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79">
    <w:name w:val="xl79"/>
    <w:basedOn w:val="a1"/>
    <w:rsid w:val="00BC4E35"/>
    <w:pPr>
      <w:widowControl/>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left"/>
      <w:textAlignment w:val="center"/>
    </w:pPr>
    <w:rPr>
      <w:rFonts w:ascii="Arial CYR" w:eastAsia="Times New Roman" w:hAnsi="Arial CYR" w:cs="Arial CYR"/>
      <w:sz w:val="16"/>
      <w:szCs w:val="16"/>
      <w:lang w:eastAsia="ru-RU"/>
    </w:rPr>
  </w:style>
  <w:style w:type="paragraph" w:customStyle="1" w:styleId="xl80">
    <w:name w:val="xl80"/>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1">
    <w:name w:val="xl81"/>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textAlignment w:val="center"/>
    </w:pPr>
    <w:rPr>
      <w:rFonts w:ascii="Calibri" w:eastAsia="Times New Roman" w:hAnsi="Calibri" w:cs="Calibri"/>
      <w:szCs w:val="24"/>
      <w:lang w:eastAsia="ru-RU"/>
    </w:rPr>
  </w:style>
  <w:style w:type="paragraph" w:customStyle="1" w:styleId="xl82">
    <w:name w:val="xl82"/>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3">
    <w:name w:val="xl83"/>
    <w:basedOn w:val="a1"/>
    <w:rsid w:val="00BC4E35"/>
    <w:pPr>
      <w:widowControl/>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4">
    <w:name w:val="xl84"/>
    <w:basedOn w:val="a1"/>
    <w:rsid w:val="00BC4E35"/>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5">
    <w:name w:val="xl85"/>
    <w:basedOn w:val="a1"/>
    <w:rsid w:val="00BC4E35"/>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szCs w:val="24"/>
      <w:lang w:eastAsia="ru-RU"/>
    </w:rPr>
  </w:style>
  <w:style w:type="paragraph" w:customStyle="1" w:styleId="xl86">
    <w:name w:val="xl86"/>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87">
    <w:name w:val="xl87"/>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6"/>
      <w:szCs w:val="16"/>
      <w:lang w:eastAsia="ru-RU"/>
    </w:rPr>
  </w:style>
  <w:style w:type="paragraph" w:customStyle="1" w:styleId="xl88">
    <w:name w:val="xl88"/>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89">
    <w:name w:val="xl89"/>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character" w:styleId="aff3">
    <w:name w:val="annotation reference"/>
    <w:basedOn w:val="a2"/>
    <w:uiPriority w:val="99"/>
    <w:semiHidden/>
    <w:unhideWhenUsed/>
    <w:rsid w:val="00BC4E35"/>
    <w:rPr>
      <w:sz w:val="16"/>
      <w:szCs w:val="16"/>
    </w:rPr>
  </w:style>
  <w:style w:type="paragraph" w:styleId="aff4">
    <w:name w:val="annotation text"/>
    <w:basedOn w:val="a1"/>
    <w:link w:val="aff5"/>
    <w:uiPriority w:val="99"/>
    <w:semiHidden/>
    <w:unhideWhenUsed/>
    <w:rsid w:val="00BC4E35"/>
    <w:pPr>
      <w:widowControl/>
      <w:spacing w:after="160"/>
      <w:ind w:firstLine="851"/>
    </w:pPr>
    <w:rPr>
      <w:rFonts w:cs="Times New Roman"/>
      <w:sz w:val="20"/>
      <w:szCs w:val="20"/>
    </w:rPr>
  </w:style>
  <w:style w:type="character" w:customStyle="1" w:styleId="aff5">
    <w:name w:val="Текст примечания Знак"/>
    <w:basedOn w:val="a2"/>
    <w:link w:val="aff4"/>
    <w:uiPriority w:val="99"/>
    <w:semiHidden/>
    <w:rsid w:val="00BC4E35"/>
    <w:rPr>
      <w:rFonts w:ascii="Times New Roman" w:hAnsi="Times New Roman" w:cs="Times New Roman"/>
      <w:sz w:val="20"/>
      <w:szCs w:val="20"/>
    </w:rPr>
  </w:style>
  <w:style w:type="paragraph" w:styleId="aff6">
    <w:name w:val="annotation subject"/>
    <w:basedOn w:val="aff4"/>
    <w:next w:val="aff4"/>
    <w:link w:val="aff7"/>
    <w:uiPriority w:val="99"/>
    <w:semiHidden/>
    <w:unhideWhenUsed/>
    <w:rsid w:val="00BC4E35"/>
    <w:rPr>
      <w:b/>
      <w:bCs/>
    </w:rPr>
  </w:style>
  <w:style w:type="character" w:customStyle="1" w:styleId="aff7">
    <w:name w:val="Тема примечания Знак"/>
    <w:basedOn w:val="aff5"/>
    <w:link w:val="aff6"/>
    <w:uiPriority w:val="99"/>
    <w:semiHidden/>
    <w:rsid w:val="00BC4E35"/>
    <w:rPr>
      <w:rFonts w:ascii="Times New Roman" w:hAnsi="Times New Roman" w:cs="Times New Roman"/>
      <w:b/>
      <w:bCs/>
      <w:sz w:val="20"/>
      <w:szCs w:val="20"/>
    </w:rPr>
  </w:style>
  <w:style w:type="paragraph" w:styleId="aff8">
    <w:name w:val="Revision"/>
    <w:hidden/>
    <w:uiPriority w:val="99"/>
    <w:semiHidden/>
    <w:rsid w:val="00BC4E35"/>
    <w:pPr>
      <w:spacing w:after="0" w:line="240" w:lineRule="auto"/>
    </w:pPr>
    <w:rPr>
      <w:rFonts w:ascii="Times New Roman" w:hAnsi="Times New Roman" w:cs="Times New Roman"/>
      <w:sz w:val="28"/>
      <w:szCs w:val="28"/>
    </w:rPr>
  </w:style>
  <w:style w:type="paragraph" w:customStyle="1" w:styleId="font5">
    <w:name w:val="font5"/>
    <w:basedOn w:val="a1"/>
    <w:rsid w:val="00BC4E35"/>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1"/>
    <w:rsid w:val="00BC4E35"/>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90">
    <w:name w:val="xl90"/>
    <w:basedOn w:val="a1"/>
    <w:rsid w:val="00BC4E35"/>
    <w:pPr>
      <w:widowControl/>
      <w:pBdr>
        <w:top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1">
    <w:name w:val="xl91"/>
    <w:basedOn w:val="a1"/>
    <w:rsid w:val="00BC4E35"/>
    <w:pPr>
      <w:widowControl/>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eastAsia="Times New Roman" w:cs="Times New Roman"/>
      <w:b/>
      <w:bCs/>
      <w:szCs w:val="24"/>
      <w:lang w:eastAsia="ru-RU"/>
    </w:rPr>
  </w:style>
  <w:style w:type="paragraph" w:customStyle="1" w:styleId="xl92">
    <w:name w:val="xl92"/>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20"/>
      <w:szCs w:val="20"/>
      <w:lang w:eastAsia="ru-RU"/>
    </w:rPr>
  </w:style>
  <w:style w:type="paragraph" w:customStyle="1" w:styleId="xl93">
    <w:name w:val="xl93"/>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CYR" w:eastAsia="Times New Roman" w:hAnsi="Arial CYR" w:cs="Arial CYR"/>
      <w:b/>
      <w:bCs/>
      <w:sz w:val="18"/>
      <w:szCs w:val="18"/>
      <w:lang w:eastAsia="ru-RU"/>
    </w:rPr>
  </w:style>
  <w:style w:type="paragraph" w:customStyle="1" w:styleId="xl94">
    <w:name w:val="xl94"/>
    <w:basedOn w:val="a1"/>
    <w:rsid w:val="00BC4E3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eastAsia="Times New Roman" w:cs="Times New Roman"/>
      <w:b/>
      <w:bCs/>
      <w:sz w:val="20"/>
      <w:szCs w:val="20"/>
      <w:lang w:eastAsia="ru-RU"/>
    </w:rPr>
  </w:style>
  <w:style w:type="paragraph" w:customStyle="1" w:styleId="aff9">
    <w:name w:val="Рисунок/таблица"/>
    <w:basedOn w:val="ae"/>
    <w:link w:val="affa"/>
    <w:rsid w:val="00BC4E35"/>
  </w:style>
  <w:style w:type="paragraph" w:customStyle="1" w:styleId="affb">
    <w:name w:val="Позиция Рисунка"/>
    <w:basedOn w:val="a1"/>
    <w:link w:val="affc"/>
    <w:qFormat/>
    <w:rsid w:val="00BC4E35"/>
    <w:pPr>
      <w:ind w:firstLine="0"/>
      <w:jc w:val="center"/>
    </w:pPr>
    <w:rPr>
      <w:noProof/>
      <w:lang w:eastAsia="ru-RU"/>
    </w:rPr>
  </w:style>
  <w:style w:type="character" w:customStyle="1" w:styleId="affa">
    <w:name w:val="Рисунок/таблица Знак"/>
    <w:basedOn w:val="af"/>
    <w:link w:val="aff9"/>
    <w:rsid w:val="00BC4E35"/>
    <w:rPr>
      <w:rFonts w:ascii="Times New Roman" w:hAnsi="Times New Roman" w:cs="Times New Roman"/>
      <w:iCs/>
      <w:sz w:val="24"/>
      <w:szCs w:val="18"/>
    </w:rPr>
  </w:style>
  <w:style w:type="paragraph" w:customStyle="1" w:styleId="affd">
    <w:name w:val="Заполнение таблиц"/>
    <w:basedOn w:val="aa"/>
    <w:link w:val="affe"/>
    <w:qFormat/>
    <w:rsid w:val="00BC4E35"/>
    <w:pPr>
      <w:spacing w:line="240" w:lineRule="auto"/>
      <w:ind w:firstLine="0"/>
      <w:jc w:val="center"/>
    </w:pPr>
    <w:rPr>
      <w:sz w:val="20"/>
      <w:szCs w:val="20"/>
      <w:lang w:eastAsia="ru-RU"/>
    </w:rPr>
  </w:style>
  <w:style w:type="character" w:customStyle="1" w:styleId="affc">
    <w:name w:val="Позиция Рисунка Знак"/>
    <w:basedOn w:val="a2"/>
    <w:link w:val="affb"/>
    <w:rsid w:val="00BC4E35"/>
    <w:rPr>
      <w:rFonts w:ascii="Times New Roman" w:hAnsi="Times New Roman"/>
      <w:noProof/>
      <w:sz w:val="24"/>
      <w:lang w:eastAsia="ru-RU"/>
    </w:rPr>
  </w:style>
  <w:style w:type="character" w:customStyle="1" w:styleId="affe">
    <w:name w:val="Заполнение таблиц Знак"/>
    <w:basedOn w:val="ab"/>
    <w:link w:val="affd"/>
    <w:rsid w:val="00BC4E35"/>
    <w:rPr>
      <w:rFonts w:ascii="Times New Roman" w:hAnsi="Times New Roman" w:cs="Times New Roman"/>
      <w:sz w:val="20"/>
      <w:szCs w:val="20"/>
      <w:lang w:eastAsia="ru-RU"/>
    </w:rPr>
  </w:style>
  <w:style w:type="table" w:customStyle="1" w:styleId="14">
    <w:name w:val="Сетка таблицы1"/>
    <w:basedOn w:val="a3"/>
    <w:next w:val="a5"/>
    <w:rsid w:val="00454D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5"/>
    <w:rsid w:val="00454D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4"/>
    <w:uiPriority w:val="99"/>
    <w:semiHidden/>
    <w:unhideWhenUsed/>
    <w:rsid w:val="00454DAD"/>
  </w:style>
  <w:style w:type="character" w:customStyle="1" w:styleId="16">
    <w:name w:val="Основной текст Знак1"/>
    <w:basedOn w:val="a2"/>
    <w:uiPriority w:val="99"/>
    <w:rsid w:val="00DF4FF1"/>
    <w:rPr>
      <w:rFonts w:ascii="Times New Roman" w:hAnsi="Times New Roman" w:cs="Times New Roman"/>
      <w:b/>
      <w:bCs/>
      <w:sz w:val="25"/>
      <w:szCs w:val="25"/>
      <w:u w:val="none"/>
    </w:rPr>
  </w:style>
  <w:style w:type="character" w:customStyle="1" w:styleId="afff">
    <w:name w:val="Таблица Знак"/>
    <w:link w:val="afff0"/>
    <w:locked/>
    <w:rsid w:val="00BF3007"/>
    <w:rPr>
      <w:rFonts w:ascii="Times New Roman" w:eastAsia="Times New Roman" w:hAnsi="Times New Roman" w:cs="Times New Roman"/>
      <w:b/>
      <w:bCs/>
      <w:color w:val="000000"/>
      <w:lang w:val="x-none"/>
    </w:rPr>
  </w:style>
  <w:style w:type="paragraph" w:customStyle="1" w:styleId="afff0">
    <w:name w:val="Таблица"/>
    <w:basedOn w:val="a1"/>
    <w:link w:val="afff"/>
    <w:qFormat/>
    <w:rsid w:val="00BF3007"/>
    <w:pPr>
      <w:widowControl/>
      <w:ind w:firstLine="0"/>
      <w:contextualSpacing/>
      <w:jc w:val="center"/>
    </w:pPr>
    <w:rPr>
      <w:rFonts w:eastAsia="Times New Roman" w:cs="Times New Roman"/>
      <w:b/>
      <w:bCs/>
      <w:color w:val="000000"/>
      <w:sz w:val="22"/>
      <w:lang w:val="x-none"/>
    </w:rPr>
  </w:style>
  <w:style w:type="paragraph" w:customStyle="1" w:styleId="afff1">
    <w:name w:val="Таблица в огл"/>
    <w:basedOn w:val="af9"/>
    <w:link w:val="afff2"/>
    <w:qFormat/>
    <w:rsid w:val="00BF3007"/>
    <w:pPr>
      <w:widowControl w:val="0"/>
      <w:autoSpaceDE w:val="0"/>
      <w:autoSpaceDN w:val="0"/>
      <w:spacing w:before="120" w:after="0"/>
      <w:jc w:val="left"/>
    </w:pPr>
    <w:rPr>
      <w:b/>
      <w:sz w:val="24"/>
      <w:szCs w:val="24"/>
      <w:lang w:val="en-US"/>
    </w:rPr>
  </w:style>
  <w:style w:type="character" w:customStyle="1" w:styleId="afff2">
    <w:name w:val="Таблица в огл Знак"/>
    <w:basedOn w:val="afa"/>
    <w:link w:val="afff1"/>
    <w:rsid w:val="00BF3007"/>
    <w:rPr>
      <w:rFonts w:ascii="Times New Roman" w:eastAsia="Calibri" w:hAnsi="Times New Roman" w:cs="Times New Roman"/>
      <w:b/>
      <w:sz w:val="24"/>
      <w:szCs w:val="24"/>
      <w:lang w:val="en-US"/>
    </w:rPr>
  </w:style>
  <w:style w:type="paragraph" w:customStyle="1" w:styleId="afff3">
    <w:name w:val="Рисунок в огл"/>
    <w:basedOn w:val="af9"/>
    <w:link w:val="afff4"/>
    <w:qFormat/>
    <w:rsid w:val="00BF3007"/>
    <w:pPr>
      <w:widowControl w:val="0"/>
      <w:autoSpaceDE w:val="0"/>
      <w:autoSpaceDN w:val="0"/>
      <w:spacing w:after="0"/>
    </w:pPr>
    <w:rPr>
      <w:rFonts w:eastAsia="Times New Roman"/>
      <w:b/>
      <w:sz w:val="20"/>
      <w:szCs w:val="24"/>
    </w:rPr>
  </w:style>
  <w:style w:type="character" w:customStyle="1" w:styleId="afff4">
    <w:name w:val="Рисунок в огл Знак"/>
    <w:basedOn w:val="a2"/>
    <w:link w:val="afff3"/>
    <w:rsid w:val="00BF3007"/>
    <w:rPr>
      <w:rFonts w:ascii="Times New Roman" w:eastAsia="Times New Roman" w:hAnsi="Times New Roman" w:cs="Times New Roman"/>
      <w:b/>
      <w:sz w:val="20"/>
      <w:szCs w:val="24"/>
    </w:rPr>
  </w:style>
  <w:style w:type="paragraph" w:customStyle="1" w:styleId="afff5">
    <w:name w:val="Должность подписавшего лица"/>
    <w:basedOn w:val="a1"/>
    <w:autoRedefine/>
    <w:rsid w:val="00BF3007"/>
    <w:pPr>
      <w:widowControl/>
      <w:autoSpaceDE w:val="0"/>
      <w:autoSpaceDN w:val="0"/>
      <w:spacing w:line="360" w:lineRule="auto"/>
    </w:pPr>
    <w:rPr>
      <w:rFonts w:cs="Times New Roman"/>
      <w:bCs/>
      <w:szCs w:val="24"/>
      <w:u w:val="single"/>
    </w:rPr>
  </w:style>
  <w:style w:type="paragraph" w:customStyle="1" w:styleId="xl63">
    <w:name w:val="xl63"/>
    <w:basedOn w:val="a1"/>
    <w:rsid w:val="00F450AA"/>
    <w:pPr>
      <w:widowControl/>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64">
    <w:name w:val="xl64"/>
    <w:basedOn w:val="a1"/>
    <w:rsid w:val="00F450AA"/>
    <w:pPr>
      <w:widowControl/>
      <w:spacing w:before="100" w:beforeAutospacing="1" w:after="100" w:afterAutospacing="1"/>
      <w:ind w:firstLine="0"/>
      <w:jc w:val="center"/>
    </w:pPr>
    <w:rPr>
      <w:rFonts w:eastAsia="Times New Roman" w:cs="Times New Roman"/>
      <w:szCs w:val="24"/>
      <w:lang w:eastAsia="ru-RU"/>
    </w:rPr>
  </w:style>
  <w:style w:type="paragraph" w:customStyle="1" w:styleId="xl65">
    <w:name w:val="xl65"/>
    <w:basedOn w:val="a1"/>
    <w:rsid w:val="00F450AA"/>
    <w:pPr>
      <w:widowControl/>
      <w:spacing w:before="100" w:beforeAutospacing="1" w:after="100" w:afterAutospacing="1"/>
      <w:ind w:firstLine="0"/>
      <w:jc w:val="left"/>
    </w:pPr>
    <w:rPr>
      <w:rFonts w:eastAsia="Times New Roman" w:cs="Times New Roman"/>
      <w:szCs w:val="24"/>
      <w:lang w:eastAsia="ru-RU"/>
    </w:rPr>
  </w:style>
  <w:style w:type="character" w:customStyle="1" w:styleId="17">
    <w:name w:val="Заголовок Знак1"/>
    <w:aliases w:val="Заголовок2 Знак,Название таблица Знак,Знак Знак12 Знак"/>
    <w:uiPriority w:val="10"/>
    <w:rsid w:val="00B07EB9"/>
    <w:rPr>
      <w:rFonts w:ascii="Cambria" w:eastAsia="Times New Roman" w:hAnsi="Cambria"/>
      <w:spacing w:val="-10"/>
      <w:kern w:val="28"/>
      <w:sz w:val="56"/>
      <w:szCs w:val="56"/>
      <w:lang w:eastAsia="en-US"/>
    </w:rPr>
  </w:style>
  <w:style w:type="paragraph" w:customStyle="1" w:styleId="msonormal0">
    <w:name w:val="msonormal"/>
    <w:basedOn w:val="a1"/>
    <w:rsid w:val="00437760"/>
    <w:pPr>
      <w:widowControl/>
      <w:spacing w:before="100" w:beforeAutospacing="1" w:after="100" w:afterAutospacing="1"/>
      <w:ind w:firstLine="0"/>
      <w:jc w:val="left"/>
    </w:pPr>
    <w:rPr>
      <w:rFonts w:eastAsia="Times New Roman" w:cs="Times New Roman"/>
      <w:szCs w:val="24"/>
      <w:lang w:eastAsia="ru-RU"/>
    </w:rPr>
  </w:style>
  <w:style w:type="paragraph" w:customStyle="1" w:styleId="font7">
    <w:name w:val="font7"/>
    <w:basedOn w:val="a1"/>
    <w:rsid w:val="00437760"/>
    <w:pPr>
      <w:widowControl/>
      <w:spacing w:before="100" w:beforeAutospacing="1" w:after="100" w:afterAutospacing="1"/>
      <w:ind w:firstLine="0"/>
      <w:jc w:val="left"/>
    </w:pPr>
    <w:rPr>
      <w:rFonts w:ascii="Calibri" w:eastAsia="Times New Roman" w:hAnsi="Calibri" w:cs="Calibri"/>
      <w:color w:val="181818"/>
      <w:sz w:val="18"/>
      <w:szCs w:val="18"/>
      <w:lang w:eastAsia="ru-RU"/>
    </w:rPr>
  </w:style>
  <w:style w:type="paragraph" w:customStyle="1" w:styleId="xl95">
    <w:name w:val="xl95"/>
    <w:basedOn w:val="a1"/>
    <w:rsid w:val="00437760"/>
    <w:pPr>
      <w:widowControl/>
      <w:spacing w:before="100" w:beforeAutospacing="1" w:after="100" w:afterAutospacing="1"/>
      <w:ind w:firstLine="0"/>
      <w:jc w:val="left"/>
    </w:pPr>
    <w:rPr>
      <w:rFonts w:ascii="Calibri" w:eastAsia="Times New Roman" w:hAnsi="Calibri" w:cs="Calibri"/>
      <w:sz w:val="18"/>
      <w:szCs w:val="18"/>
      <w:lang w:eastAsia="ru-RU"/>
    </w:rPr>
  </w:style>
  <w:style w:type="paragraph" w:customStyle="1" w:styleId="xl96">
    <w:name w:val="xl96"/>
    <w:basedOn w:val="a1"/>
    <w:rsid w:val="00437760"/>
    <w:pPr>
      <w:widowControl/>
      <w:spacing w:before="100" w:beforeAutospacing="1" w:after="100" w:afterAutospacing="1"/>
      <w:ind w:firstLine="0"/>
      <w:jc w:val="left"/>
      <w:textAlignment w:val="center"/>
    </w:pPr>
    <w:rPr>
      <w:rFonts w:ascii="Calibri" w:eastAsia="Times New Roman" w:hAnsi="Calibri" w:cs="Calibri"/>
      <w:sz w:val="18"/>
      <w:szCs w:val="18"/>
      <w:lang w:eastAsia="ru-RU"/>
    </w:rPr>
  </w:style>
  <w:style w:type="paragraph" w:customStyle="1" w:styleId="xl97">
    <w:name w:val="xl97"/>
    <w:basedOn w:val="a1"/>
    <w:rsid w:val="00437760"/>
    <w:pPr>
      <w:widowControl/>
      <w:shd w:val="clear" w:color="000000" w:fill="92D050"/>
      <w:spacing w:before="100" w:beforeAutospacing="1" w:after="100" w:afterAutospacing="1"/>
      <w:ind w:firstLine="0"/>
      <w:jc w:val="center"/>
      <w:textAlignment w:val="center"/>
    </w:pPr>
    <w:rPr>
      <w:rFonts w:ascii="Calibri" w:eastAsia="Times New Roman" w:hAnsi="Calibri" w:cs="Calibri"/>
      <w:b/>
      <w:bCs/>
      <w:sz w:val="18"/>
      <w:szCs w:val="18"/>
      <w:lang w:eastAsia="ru-RU"/>
    </w:rPr>
  </w:style>
  <w:style w:type="paragraph" w:customStyle="1" w:styleId="xl98">
    <w:name w:val="xl98"/>
    <w:basedOn w:val="a1"/>
    <w:rsid w:val="00437760"/>
    <w:pPr>
      <w:widowControl/>
      <w:spacing w:before="100" w:beforeAutospacing="1" w:after="100" w:afterAutospacing="1"/>
      <w:ind w:firstLine="0"/>
      <w:jc w:val="left"/>
      <w:textAlignment w:val="center"/>
    </w:pPr>
    <w:rPr>
      <w:rFonts w:ascii="Calibri" w:eastAsia="Times New Roman" w:hAnsi="Calibri" w:cs="Calibri"/>
      <w:color w:val="FF0000"/>
      <w:sz w:val="18"/>
      <w:szCs w:val="18"/>
      <w:lang w:eastAsia="ru-RU"/>
    </w:rPr>
  </w:style>
  <w:style w:type="paragraph" w:customStyle="1" w:styleId="xl99">
    <w:name w:val="xl99"/>
    <w:basedOn w:val="a1"/>
    <w:rsid w:val="00437760"/>
    <w:pPr>
      <w:widowControl/>
      <w:shd w:val="clear" w:color="000000" w:fill="CCFFCC"/>
      <w:spacing w:before="100" w:beforeAutospacing="1" w:after="100" w:afterAutospacing="1"/>
      <w:ind w:firstLine="0"/>
      <w:jc w:val="center"/>
      <w:textAlignment w:val="center"/>
    </w:pPr>
    <w:rPr>
      <w:rFonts w:ascii="Calibri" w:eastAsia="Times New Roman" w:hAnsi="Calibri" w:cs="Calibri"/>
      <w:b/>
      <w:bCs/>
      <w:color w:val="FF0000"/>
      <w:sz w:val="18"/>
      <w:szCs w:val="18"/>
      <w:lang w:eastAsia="ru-RU"/>
    </w:rPr>
  </w:style>
  <w:style w:type="paragraph" w:customStyle="1" w:styleId="xl100">
    <w:name w:val="xl100"/>
    <w:basedOn w:val="a1"/>
    <w:rsid w:val="00437760"/>
    <w:pPr>
      <w:widowControl/>
      <w:spacing w:before="100" w:beforeAutospacing="1" w:after="100" w:afterAutospacing="1"/>
      <w:ind w:firstLine="0"/>
      <w:jc w:val="left"/>
      <w:textAlignment w:val="center"/>
    </w:pPr>
    <w:rPr>
      <w:rFonts w:ascii="Calibri" w:eastAsia="Times New Roman" w:hAnsi="Calibri" w:cs="Calibri"/>
      <w:color w:val="FF0000"/>
      <w:sz w:val="18"/>
      <w:szCs w:val="18"/>
      <w:lang w:eastAsia="ru-RU"/>
    </w:rPr>
  </w:style>
  <w:style w:type="paragraph" w:customStyle="1" w:styleId="xl101">
    <w:name w:val="xl101"/>
    <w:basedOn w:val="a1"/>
    <w:rsid w:val="00437760"/>
    <w:pPr>
      <w:widowControl/>
      <w:spacing w:before="100" w:beforeAutospacing="1" w:after="100" w:afterAutospacing="1"/>
      <w:ind w:firstLine="0"/>
      <w:jc w:val="center"/>
      <w:textAlignment w:val="center"/>
    </w:pPr>
    <w:rPr>
      <w:rFonts w:ascii="Calibri" w:eastAsia="Times New Roman" w:hAnsi="Calibri" w:cs="Calibri"/>
      <w:color w:val="262626"/>
      <w:sz w:val="18"/>
      <w:szCs w:val="18"/>
      <w:lang w:eastAsia="ru-RU"/>
    </w:rPr>
  </w:style>
  <w:style w:type="paragraph" w:customStyle="1" w:styleId="xl102">
    <w:name w:val="xl102"/>
    <w:basedOn w:val="a1"/>
    <w:rsid w:val="00437760"/>
    <w:pPr>
      <w:widowControl/>
      <w:spacing w:before="100" w:beforeAutospacing="1" w:after="100" w:afterAutospacing="1"/>
      <w:ind w:firstLine="0"/>
      <w:jc w:val="left"/>
    </w:pPr>
    <w:rPr>
      <w:rFonts w:ascii="Calibri" w:eastAsia="Times New Roman" w:hAnsi="Calibri" w:cs="Calibri"/>
      <w:color w:val="262626"/>
      <w:sz w:val="18"/>
      <w:szCs w:val="18"/>
      <w:lang w:eastAsia="ru-RU"/>
    </w:rPr>
  </w:style>
  <w:style w:type="paragraph" w:customStyle="1" w:styleId="font8">
    <w:name w:val="font8"/>
    <w:basedOn w:val="a1"/>
    <w:rsid w:val="00DE1545"/>
    <w:pPr>
      <w:widowControl/>
      <w:spacing w:before="100" w:beforeAutospacing="1" w:after="100" w:afterAutospacing="1"/>
      <w:ind w:firstLine="0"/>
      <w:jc w:val="left"/>
    </w:pPr>
    <w:rPr>
      <w:rFonts w:eastAsia="Times New Roman" w:cs="Times New Roman"/>
      <w:sz w:val="16"/>
      <w:szCs w:val="16"/>
      <w:lang w:eastAsia="ru-RU"/>
    </w:rPr>
  </w:style>
  <w:style w:type="paragraph" w:customStyle="1" w:styleId="xl103">
    <w:name w:val="xl103"/>
    <w:basedOn w:val="a1"/>
    <w:rsid w:val="00DE154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Calibri" w:eastAsia="Times New Roman" w:hAnsi="Calibri" w:cs="Calibri"/>
      <w:sz w:val="18"/>
      <w:szCs w:val="18"/>
      <w:lang w:eastAsia="ru-RU"/>
    </w:rPr>
  </w:style>
  <w:style w:type="paragraph" w:customStyle="1" w:styleId="xl104">
    <w:name w:val="xl104"/>
    <w:basedOn w:val="a1"/>
    <w:rsid w:val="00DE154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262626"/>
      <w:sz w:val="18"/>
      <w:szCs w:val="18"/>
      <w:lang w:eastAsia="ru-RU"/>
    </w:rPr>
  </w:style>
  <w:style w:type="paragraph" w:customStyle="1" w:styleId="xl105">
    <w:name w:val="xl105"/>
    <w:basedOn w:val="a1"/>
    <w:rsid w:val="00DE154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8"/>
      <w:szCs w:val="18"/>
      <w:lang w:eastAsia="ru-RU"/>
    </w:rPr>
  </w:style>
  <w:style w:type="paragraph" w:customStyle="1" w:styleId="xl106">
    <w:name w:val="xl106"/>
    <w:basedOn w:val="a1"/>
    <w:rsid w:val="00DE154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eastAsia="ru-RU"/>
    </w:rPr>
  </w:style>
  <w:style w:type="paragraph" w:customStyle="1" w:styleId="xl107">
    <w:name w:val="xl107"/>
    <w:basedOn w:val="a1"/>
    <w:rsid w:val="00DE154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eastAsia="Times New Roman" w:cs="Times New Roman"/>
      <w:sz w:val="16"/>
      <w:szCs w:val="16"/>
      <w:lang w:eastAsia="ru-RU"/>
    </w:rPr>
  </w:style>
  <w:style w:type="paragraph" w:customStyle="1" w:styleId="xl108">
    <w:name w:val="xl108"/>
    <w:basedOn w:val="a1"/>
    <w:rsid w:val="00DE1545"/>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top"/>
    </w:pPr>
    <w:rPr>
      <w:rFonts w:eastAsia="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76984">
      <w:bodyDiv w:val="1"/>
      <w:marLeft w:val="0"/>
      <w:marRight w:val="0"/>
      <w:marTop w:val="0"/>
      <w:marBottom w:val="0"/>
      <w:divBdr>
        <w:top w:val="none" w:sz="0" w:space="0" w:color="auto"/>
        <w:left w:val="none" w:sz="0" w:space="0" w:color="auto"/>
        <w:bottom w:val="none" w:sz="0" w:space="0" w:color="auto"/>
        <w:right w:val="none" w:sz="0" w:space="0" w:color="auto"/>
      </w:divBdr>
    </w:div>
    <w:div w:id="292836009">
      <w:bodyDiv w:val="1"/>
      <w:marLeft w:val="0"/>
      <w:marRight w:val="0"/>
      <w:marTop w:val="0"/>
      <w:marBottom w:val="0"/>
      <w:divBdr>
        <w:top w:val="none" w:sz="0" w:space="0" w:color="auto"/>
        <w:left w:val="none" w:sz="0" w:space="0" w:color="auto"/>
        <w:bottom w:val="none" w:sz="0" w:space="0" w:color="auto"/>
        <w:right w:val="none" w:sz="0" w:space="0" w:color="auto"/>
      </w:divBdr>
    </w:div>
    <w:div w:id="319427362">
      <w:bodyDiv w:val="1"/>
      <w:marLeft w:val="0"/>
      <w:marRight w:val="0"/>
      <w:marTop w:val="0"/>
      <w:marBottom w:val="0"/>
      <w:divBdr>
        <w:top w:val="none" w:sz="0" w:space="0" w:color="auto"/>
        <w:left w:val="none" w:sz="0" w:space="0" w:color="auto"/>
        <w:bottom w:val="none" w:sz="0" w:space="0" w:color="auto"/>
        <w:right w:val="none" w:sz="0" w:space="0" w:color="auto"/>
      </w:divBdr>
    </w:div>
    <w:div w:id="331415684">
      <w:bodyDiv w:val="1"/>
      <w:marLeft w:val="0"/>
      <w:marRight w:val="0"/>
      <w:marTop w:val="0"/>
      <w:marBottom w:val="0"/>
      <w:divBdr>
        <w:top w:val="none" w:sz="0" w:space="0" w:color="auto"/>
        <w:left w:val="none" w:sz="0" w:space="0" w:color="auto"/>
        <w:bottom w:val="none" w:sz="0" w:space="0" w:color="auto"/>
        <w:right w:val="none" w:sz="0" w:space="0" w:color="auto"/>
      </w:divBdr>
    </w:div>
    <w:div w:id="443154859">
      <w:bodyDiv w:val="1"/>
      <w:marLeft w:val="0"/>
      <w:marRight w:val="0"/>
      <w:marTop w:val="0"/>
      <w:marBottom w:val="0"/>
      <w:divBdr>
        <w:top w:val="none" w:sz="0" w:space="0" w:color="auto"/>
        <w:left w:val="none" w:sz="0" w:space="0" w:color="auto"/>
        <w:bottom w:val="none" w:sz="0" w:space="0" w:color="auto"/>
        <w:right w:val="none" w:sz="0" w:space="0" w:color="auto"/>
      </w:divBdr>
    </w:div>
    <w:div w:id="768894613">
      <w:bodyDiv w:val="1"/>
      <w:marLeft w:val="0"/>
      <w:marRight w:val="0"/>
      <w:marTop w:val="0"/>
      <w:marBottom w:val="0"/>
      <w:divBdr>
        <w:top w:val="none" w:sz="0" w:space="0" w:color="auto"/>
        <w:left w:val="none" w:sz="0" w:space="0" w:color="auto"/>
        <w:bottom w:val="none" w:sz="0" w:space="0" w:color="auto"/>
        <w:right w:val="none" w:sz="0" w:space="0" w:color="auto"/>
      </w:divBdr>
    </w:div>
    <w:div w:id="1204828779">
      <w:bodyDiv w:val="1"/>
      <w:marLeft w:val="0"/>
      <w:marRight w:val="0"/>
      <w:marTop w:val="0"/>
      <w:marBottom w:val="0"/>
      <w:divBdr>
        <w:top w:val="none" w:sz="0" w:space="0" w:color="auto"/>
        <w:left w:val="none" w:sz="0" w:space="0" w:color="auto"/>
        <w:bottom w:val="none" w:sz="0" w:space="0" w:color="auto"/>
        <w:right w:val="none" w:sz="0" w:space="0" w:color="auto"/>
      </w:divBdr>
    </w:div>
    <w:div w:id="1892687107">
      <w:bodyDiv w:val="1"/>
      <w:marLeft w:val="0"/>
      <w:marRight w:val="0"/>
      <w:marTop w:val="0"/>
      <w:marBottom w:val="0"/>
      <w:divBdr>
        <w:top w:val="none" w:sz="0" w:space="0" w:color="auto"/>
        <w:left w:val="none" w:sz="0" w:space="0" w:color="auto"/>
        <w:bottom w:val="none" w:sz="0" w:space="0" w:color="auto"/>
        <w:right w:val="none" w:sz="0" w:space="0" w:color="auto"/>
      </w:divBdr>
    </w:div>
    <w:div w:id="20120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3BCB-97B1-4733-A810-0CA7EC53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29</Pages>
  <Words>6860</Words>
  <Characters>39106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Gullo</dc:creator>
  <cp:keywords/>
  <dc:description/>
  <cp:lastModifiedBy>Olga</cp:lastModifiedBy>
  <cp:revision>25</cp:revision>
  <cp:lastPrinted>2021-07-04T22:38:00Z</cp:lastPrinted>
  <dcterms:created xsi:type="dcterms:W3CDTF">2021-07-04T22:38:00Z</dcterms:created>
  <dcterms:modified xsi:type="dcterms:W3CDTF">2021-11-11T14:03:00Z</dcterms:modified>
</cp:coreProperties>
</file>