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E6" w:rsidRDefault="00FF3CD2">
      <w:pPr>
        <w:pStyle w:val="50"/>
        <w:framePr w:w="10138" w:h="9207" w:hRule="exact" w:wrap="none" w:vAnchor="page" w:hAnchor="page" w:x="780" w:y="1423"/>
        <w:shd w:val="clear" w:color="auto" w:fill="auto"/>
        <w:spacing w:after="133" w:line="220" w:lineRule="exact"/>
        <w:ind w:left="1760"/>
        <w:jc w:val="left"/>
      </w:pPr>
      <w:bookmarkStart w:id="0" w:name="_GoBack"/>
      <w:bookmarkEnd w:id="0"/>
      <w:r>
        <w:t>Что делать, если вы заказали банкет, но пришлось от него отказаться?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 w:after="52" w:line="283" w:lineRule="exact"/>
        <w:ind w:left="1000" w:right="180"/>
      </w:pPr>
      <w:r>
        <w:t xml:space="preserve">В данной ситуации, отдельно законодательного акта, регламентирующего этот вопрос, не существует, и здесь мы вправе воспользоваться статьей 32 Закона РФ «О защите прав потребителей» от </w:t>
      </w:r>
      <w:r>
        <w:t>07.02.1992 года. Нормами данной статьи предусмотрено,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</w:t>
      </w:r>
      <w:r>
        <w:t>тельств по данному договору.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 w:after="64" w:line="293" w:lineRule="exact"/>
        <w:ind w:left="1000" w:right="180"/>
      </w:pPr>
      <w:r>
        <w:t>Другими словами, если вы забронировали столик, внеся предоплату, но при этом не заказывали каких - то конкретных блюд, организация не вправе оставить данную денежную сумму у себя, и обязана Вам ее вернуть. Возникают ситуации, к</w:t>
      </w:r>
      <w:r>
        <w:t>огда организации общественного питания данную сумму вернуть отказываться, поскольку считаю это своей упущенной выгодой, что также является неправомерным.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 w:after="60" w:line="288" w:lineRule="exact"/>
        <w:ind w:left="1000" w:right="180"/>
      </w:pPr>
      <w:r>
        <w:t>В другой ситуации, бывает, что вы заказали банкет, при этом согласовав список блюд из общего меню пред</w:t>
      </w:r>
      <w:r>
        <w:t xml:space="preserve">ложенного заведением, и внесли предоплату, </w:t>
      </w:r>
      <w:proofErr w:type="gramStart"/>
      <w:r>
        <w:t>но</w:t>
      </w:r>
      <w:proofErr w:type="gramEnd"/>
      <w:r>
        <w:t xml:space="preserve"> к примеру, решили отказаться от проведения данного банкета, то сумма предоплаты также возвращается в полном объеме, поскольку невозможно возложить фактические расходы, связанные с подготовкой к вашему банкету, </w:t>
      </w:r>
      <w:r>
        <w:t>так как блюда были выбраны из общего меню организации.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 w:after="72" w:line="288" w:lineRule="exact"/>
        <w:ind w:left="1000" w:right="180"/>
      </w:pPr>
      <w:r>
        <w:t>Другое дело, когда вами была внесена предоплата, и согласованны блюда, не входящие в общее меню организации, то такие расходы могут быть выставлены вам организацией, при наличии чеков подтверждающих по</w:t>
      </w:r>
      <w:r>
        <w:t>купку продуктов, для приготовления блюд не из общего меню.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/>
        <w:ind w:left="6540" w:right="180"/>
        <w:jc w:val="right"/>
      </w:pPr>
      <w:r>
        <w:t>Материал подготовлен с использованием СПС Консультант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 w:after="96" w:line="220" w:lineRule="exact"/>
        <w:ind w:right="180"/>
        <w:jc w:val="right"/>
      </w:pPr>
      <w:r>
        <w:t>Плюс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 w:after="56" w:line="269" w:lineRule="exact"/>
        <w:ind w:left="6540" w:right="180"/>
        <w:jc w:val="right"/>
      </w:pPr>
      <w:r>
        <w:t>специалистами консультационного центра</w:t>
      </w:r>
    </w:p>
    <w:p w:rsidR="00CB72E6" w:rsidRDefault="00FF3CD2">
      <w:pPr>
        <w:pStyle w:val="20"/>
        <w:framePr w:w="10138" w:h="9207" w:hRule="exact" w:wrap="none" w:vAnchor="page" w:hAnchor="page" w:x="780" w:y="1423"/>
        <w:shd w:val="clear" w:color="auto" w:fill="auto"/>
        <w:spacing w:before="0"/>
        <w:ind w:left="6240" w:right="180"/>
        <w:jc w:val="right"/>
      </w:pPr>
      <w:r>
        <w:t>ФБУЗ "Центр гигиены и эпидемиологии в Иркутской области"</w:t>
      </w:r>
    </w:p>
    <w:p w:rsidR="00CB72E6" w:rsidRDefault="00CB72E6">
      <w:pPr>
        <w:rPr>
          <w:sz w:val="2"/>
          <w:szCs w:val="2"/>
        </w:rPr>
      </w:pPr>
    </w:p>
    <w:sectPr w:rsidR="00CB72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D2" w:rsidRDefault="00FF3CD2">
      <w:r>
        <w:separator/>
      </w:r>
    </w:p>
  </w:endnote>
  <w:endnote w:type="continuationSeparator" w:id="0">
    <w:p w:rsidR="00FF3CD2" w:rsidRDefault="00FF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D2" w:rsidRDefault="00FF3CD2"/>
  </w:footnote>
  <w:footnote w:type="continuationSeparator" w:id="0">
    <w:p w:rsidR="00FF3CD2" w:rsidRDefault="00FF3C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E6"/>
    <w:rsid w:val="00CB72E6"/>
    <w:rsid w:val="00F21CED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2019-12-27T07:34:00Z</dcterms:created>
  <dcterms:modified xsi:type="dcterms:W3CDTF">2019-12-27T07:34:00Z</dcterms:modified>
</cp:coreProperties>
</file>